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BE" w:rsidRPr="003B2EAD" w:rsidRDefault="00D231BE" w:rsidP="00D231BE">
      <w:pPr>
        <w:pStyle w:val="Cmsor2"/>
        <w:jc w:val="center"/>
        <w:rPr>
          <w:rFonts w:ascii="Bookman Old Style" w:hAnsi="Bookman Old Style" w:cs="Times New Roman"/>
          <w:sz w:val="24"/>
        </w:rPr>
      </w:pPr>
      <w:r>
        <w:rPr>
          <w:rFonts w:ascii="Bookman Old Style" w:hAnsi="Bookman Old Style" w:cs="Times New Roman"/>
          <w:sz w:val="24"/>
        </w:rPr>
        <w:t>PALOTA-15</w:t>
      </w:r>
    </w:p>
    <w:p w:rsidR="00D231BE" w:rsidRDefault="00D231BE" w:rsidP="00D231BE">
      <w:pPr>
        <w:pStyle w:val="Cmsor2"/>
        <w:jc w:val="center"/>
        <w:rPr>
          <w:rFonts w:ascii="Bookman Old Style" w:hAnsi="Bookman Old Style" w:cs="Times New Roman"/>
          <w:sz w:val="24"/>
        </w:rPr>
      </w:pPr>
      <w:r>
        <w:rPr>
          <w:rFonts w:ascii="Bookman Old Style" w:hAnsi="Bookman Old Style" w:cs="Times New Roman"/>
          <w:sz w:val="24"/>
        </w:rPr>
        <w:t xml:space="preserve">Rehabilitációs és Közfoglalkoztatási Közhasznú </w:t>
      </w:r>
    </w:p>
    <w:p w:rsidR="00D231BE" w:rsidRPr="003B2EAD" w:rsidRDefault="00D231BE" w:rsidP="00D231BE">
      <w:pPr>
        <w:pStyle w:val="Cmsor2"/>
        <w:jc w:val="center"/>
        <w:rPr>
          <w:rFonts w:ascii="Bookman Old Style" w:hAnsi="Bookman Old Style" w:cs="Times New Roman"/>
          <w:sz w:val="24"/>
        </w:rPr>
      </w:pPr>
      <w:r>
        <w:rPr>
          <w:rFonts w:ascii="Bookman Old Style" w:hAnsi="Bookman Old Style" w:cs="Times New Roman"/>
          <w:sz w:val="24"/>
        </w:rPr>
        <w:t xml:space="preserve">Nonprofit Korlátolt </w:t>
      </w:r>
      <w:r w:rsidRPr="003B2EAD">
        <w:rPr>
          <w:rFonts w:ascii="Bookman Old Style" w:hAnsi="Bookman Old Style" w:cs="Times New Roman"/>
          <w:sz w:val="24"/>
        </w:rPr>
        <w:t>Felelősségű Társaság</w:t>
      </w:r>
    </w:p>
    <w:p w:rsidR="00D231BE" w:rsidRPr="003B2EAD" w:rsidRDefault="00D231BE" w:rsidP="00D231BE">
      <w:pPr>
        <w:shd w:val="clear" w:color="auto" w:fill="FFFFFF"/>
        <w:jc w:val="center"/>
        <w:rPr>
          <w:rFonts w:ascii="Bookman Old Style" w:hAnsi="Bookman Old Style"/>
          <w:sz w:val="24"/>
        </w:rPr>
      </w:pPr>
      <w:r>
        <w:rPr>
          <w:rFonts w:ascii="Bookman Old Style" w:hAnsi="Bookman Old Style"/>
          <w:b/>
          <w:bCs/>
          <w:sz w:val="24"/>
        </w:rPr>
        <w:t>A</w:t>
      </w:r>
      <w:r w:rsidRPr="003B2EAD">
        <w:rPr>
          <w:rFonts w:ascii="Bookman Old Style" w:hAnsi="Bookman Old Style"/>
          <w:b/>
          <w:bCs/>
          <w:sz w:val="24"/>
        </w:rPr>
        <w:t xml:space="preserve">lapító </w:t>
      </w:r>
      <w:r>
        <w:rPr>
          <w:rFonts w:ascii="Bookman Old Style" w:hAnsi="Bookman Old Style"/>
          <w:b/>
          <w:bCs/>
          <w:sz w:val="24"/>
        </w:rPr>
        <w:t>O</w:t>
      </w:r>
      <w:r w:rsidRPr="003B2EAD">
        <w:rPr>
          <w:rFonts w:ascii="Bookman Old Style" w:hAnsi="Bookman Old Style"/>
          <w:b/>
          <w:bCs/>
          <w:sz w:val="24"/>
        </w:rPr>
        <w:t>kirata</w:t>
      </w:r>
    </w:p>
    <w:p w:rsidR="00D231BE" w:rsidRPr="000168DF" w:rsidRDefault="00D231BE" w:rsidP="00D231BE">
      <w:pPr>
        <w:shd w:val="clear" w:color="auto" w:fill="FFFFFF"/>
        <w:ind w:left="720"/>
        <w:jc w:val="center"/>
        <w:rPr>
          <w:rFonts w:ascii="Bookman Old Style" w:hAnsi="Bookman Old Style"/>
          <w:sz w:val="24"/>
        </w:rPr>
      </w:pPr>
      <w:r>
        <w:rPr>
          <w:rFonts w:ascii="Bookman Old Style" w:hAnsi="Bookman Old Style"/>
          <w:bCs/>
          <w:sz w:val="24"/>
        </w:rPr>
        <w:t xml:space="preserve">- </w:t>
      </w:r>
      <w:r w:rsidRPr="000168DF">
        <w:rPr>
          <w:rFonts w:ascii="Bookman Old Style" w:hAnsi="Bookman Old Style"/>
          <w:bCs/>
          <w:sz w:val="24"/>
        </w:rPr>
        <w:t>változásokkal egységes szerkezetben -</w:t>
      </w:r>
    </w:p>
    <w:p w:rsidR="00D231BE" w:rsidRPr="003B2EAD" w:rsidRDefault="00D231BE" w:rsidP="00D231BE">
      <w:pPr>
        <w:shd w:val="clear" w:color="auto" w:fill="FFFFFF"/>
        <w:jc w:val="center"/>
        <w:rPr>
          <w:rFonts w:ascii="Bookman Old Style" w:hAnsi="Bookman Old Style"/>
          <w:b/>
          <w:bCs/>
          <w:i/>
          <w:iCs/>
        </w:rPr>
      </w:pPr>
    </w:p>
    <w:p w:rsidR="00D231BE" w:rsidRPr="00D231BE" w:rsidRDefault="00D231BE" w:rsidP="00BE74AB">
      <w:pPr>
        <w:shd w:val="clear" w:color="auto" w:fill="FFFFFF"/>
        <w:jc w:val="center"/>
        <w:rPr>
          <w:rFonts w:ascii="Bookman Old Style" w:hAnsi="Bookman Old Style"/>
          <w:i/>
          <w:sz w:val="20"/>
          <w:szCs w:val="20"/>
        </w:rPr>
      </w:pPr>
      <w:r w:rsidRPr="00D231BE">
        <w:rPr>
          <w:rFonts w:ascii="Bookman Old Style" w:hAnsi="Bookman Old Style"/>
          <w:i/>
          <w:sz w:val="20"/>
          <w:szCs w:val="20"/>
        </w:rPr>
        <w:t xml:space="preserve">Amely készült a 2013. évi V. törvény (továbbiakban: Ptk.) </w:t>
      </w:r>
      <w:r w:rsidR="00BE74AB">
        <w:rPr>
          <w:rFonts w:ascii="Bookman Old Style" w:hAnsi="Bookman Old Style"/>
          <w:i/>
          <w:sz w:val="20"/>
          <w:szCs w:val="20"/>
        </w:rPr>
        <w:t xml:space="preserve">és a 2011. évi CLXXV. törvény (Civil tv.) </w:t>
      </w:r>
      <w:r w:rsidRPr="00D231BE">
        <w:rPr>
          <w:rFonts w:ascii="Bookman Old Style" w:hAnsi="Bookman Old Style"/>
          <w:i/>
          <w:sz w:val="20"/>
          <w:szCs w:val="20"/>
        </w:rPr>
        <w:t>rendelkezései alapján.</w:t>
      </w:r>
    </w:p>
    <w:p w:rsidR="00D231BE" w:rsidRDefault="00D231BE" w:rsidP="00D231BE">
      <w:pPr>
        <w:shd w:val="clear" w:color="auto" w:fill="FFFFFF"/>
        <w:jc w:val="center"/>
        <w:rPr>
          <w:rFonts w:ascii="Bookman Old Style" w:hAnsi="Bookman Old Style"/>
          <w:bCs/>
          <w:i/>
          <w:iCs/>
          <w:sz w:val="20"/>
          <w:szCs w:val="20"/>
        </w:rPr>
      </w:pPr>
      <w:r w:rsidRPr="00D231BE">
        <w:rPr>
          <w:rFonts w:ascii="Bookman Old Style" w:hAnsi="Bookman Old Style"/>
          <w:bCs/>
          <w:i/>
          <w:iCs/>
          <w:sz w:val="20"/>
          <w:szCs w:val="20"/>
        </w:rPr>
        <w:t>A változások döntött betűvel kerültek feltüntetésre.</w:t>
      </w:r>
    </w:p>
    <w:p w:rsidR="00DC7BB4" w:rsidRDefault="00DC7BB4" w:rsidP="00DC7BB4">
      <w:pPr>
        <w:shd w:val="clear" w:color="auto" w:fill="FFFFFF"/>
        <w:jc w:val="center"/>
        <w:rPr>
          <w:rFonts w:ascii="Bookman Old Style" w:hAnsi="Bookman Old Style"/>
          <w:b/>
          <w:i/>
          <w:sz w:val="20"/>
          <w:szCs w:val="20"/>
        </w:rPr>
      </w:pPr>
    </w:p>
    <w:p w:rsidR="00E20AC1" w:rsidRPr="00F123FC" w:rsidRDefault="00DC7BB4" w:rsidP="00DC7BB4">
      <w:pPr>
        <w:shd w:val="clear" w:color="auto" w:fill="FFFFFF"/>
        <w:jc w:val="center"/>
        <w:rPr>
          <w:rFonts w:ascii="Bookman Old Style" w:hAnsi="Bookman Old Style"/>
          <w:b/>
          <w:sz w:val="20"/>
          <w:szCs w:val="20"/>
        </w:rPr>
      </w:pPr>
      <w:r w:rsidRPr="00F123FC">
        <w:rPr>
          <w:rFonts w:ascii="Bookman Old Style" w:hAnsi="Bookman Old Style"/>
          <w:b/>
          <w:sz w:val="20"/>
          <w:szCs w:val="20"/>
        </w:rPr>
        <w:t xml:space="preserve">1. A </w:t>
      </w:r>
      <w:r w:rsidRPr="00F123FC">
        <w:rPr>
          <w:rFonts w:ascii="Bookman Old Style" w:hAnsi="Bookman Old Style"/>
          <w:b/>
          <w:bCs/>
          <w:iCs/>
          <w:sz w:val="20"/>
          <w:szCs w:val="20"/>
        </w:rPr>
        <w:t>társaság</w:t>
      </w:r>
      <w:r w:rsidRPr="00F123FC">
        <w:rPr>
          <w:rFonts w:ascii="Bookman Old Style" w:hAnsi="Bookman Old Style"/>
          <w:b/>
          <w:sz w:val="20"/>
          <w:szCs w:val="20"/>
        </w:rPr>
        <w:t xml:space="preserve"> cégneve, székhelye, telephelyei</w:t>
      </w:r>
    </w:p>
    <w:p w:rsidR="0033217C" w:rsidRDefault="0033217C" w:rsidP="0033217C">
      <w:pPr>
        <w:shd w:val="clear" w:color="auto" w:fill="FFFFFF"/>
        <w:ind w:left="567" w:hanging="567"/>
        <w:rPr>
          <w:rFonts w:ascii="Bookman Old Style" w:hAnsi="Bookman Old Style"/>
          <w:bCs/>
          <w:i/>
          <w:iCs/>
          <w:sz w:val="20"/>
          <w:szCs w:val="20"/>
        </w:rPr>
      </w:pPr>
    </w:p>
    <w:p w:rsidR="0033217C" w:rsidRDefault="00E20AC1" w:rsidP="0033217C">
      <w:pPr>
        <w:shd w:val="clear" w:color="auto" w:fill="FFFFFF"/>
        <w:ind w:left="567" w:hanging="567"/>
        <w:rPr>
          <w:rFonts w:ascii="Bookman Old Style" w:hAnsi="Bookman Old Style"/>
          <w:bCs/>
          <w:iCs/>
          <w:sz w:val="20"/>
          <w:szCs w:val="20"/>
        </w:rPr>
      </w:pPr>
      <w:r w:rsidRPr="0033217C">
        <w:rPr>
          <w:rFonts w:ascii="Bookman Old Style" w:hAnsi="Bookman Old Style"/>
          <w:bCs/>
          <w:iCs/>
          <w:sz w:val="20"/>
          <w:szCs w:val="20"/>
        </w:rPr>
        <w:t xml:space="preserve">1.1. </w:t>
      </w:r>
      <w:r w:rsidR="0033217C">
        <w:rPr>
          <w:rFonts w:ascii="Bookman Old Style" w:hAnsi="Bookman Old Style"/>
          <w:bCs/>
          <w:iCs/>
          <w:sz w:val="20"/>
          <w:szCs w:val="20"/>
        </w:rPr>
        <w:tab/>
      </w:r>
      <w:r w:rsidRPr="0033217C">
        <w:rPr>
          <w:rFonts w:ascii="Bookman Old Style" w:hAnsi="Bookman Old Style"/>
          <w:bCs/>
          <w:iCs/>
          <w:sz w:val="20"/>
          <w:szCs w:val="20"/>
        </w:rPr>
        <w:t>A társaság cégneve:</w:t>
      </w:r>
      <w:r w:rsidR="0033217C" w:rsidRPr="0033217C">
        <w:rPr>
          <w:rFonts w:ascii="Bookman Old Style" w:hAnsi="Bookman Old Style"/>
          <w:bCs/>
          <w:iCs/>
          <w:sz w:val="20"/>
          <w:szCs w:val="20"/>
        </w:rPr>
        <w:tab/>
      </w:r>
      <w:r w:rsidRPr="0033217C">
        <w:rPr>
          <w:rFonts w:ascii="Bookman Old Style" w:hAnsi="Bookman Old Style"/>
          <w:bCs/>
          <w:iCs/>
          <w:sz w:val="20"/>
          <w:szCs w:val="20"/>
        </w:rPr>
        <w:t>PALOTA-15 Rehabilitációs és Közfoglalkoztatási Közhasznú Nonprofit</w:t>
      </w:r>
    </w:p>
    <w:p w:rsidR="0033217C" w:rsidRDefault="00E20AC1" w:rsidP="0033217C">
      <w:pPr>
        <w:shd w:val="clear" w:color="auto" w:fill="FFFFFF"/>
        <w:ind w:left="2691" w:firstLine="141"/>
        <w:rPr>
          <w:rFonts w:ascii="Bookman Old Style" w:hAnsi="Bookman Old Style"/>
          <w:bCs/>
          <w:iCs/>
          <w:sz w:val="20"/>
          <w:szCs w:val="20"/>
        </w:rPr>
      </w:pPr>
      <w:r w:rsidRPr="0033217C">
        <w:rPr>
          <w:rFonts w:ascii="Bookman Old Style" w:hAnsi="Bookman Old Style"/>
          <w:bCs/>
          <w:iCs/>
          <w:sz w:val="20"/>
          <w:szCs w:val="20"/>
        </w:rPr>
        <w:t>Korlátolt Felelősségű Társaság.</w:t>
      </w:r>
    </w:p>
    <w:p w:rsidR="0033217C" w:rsidRDefault="0033217C" w:rsidP="0033217C">
      <w:pPr>
        <w:shd w:val="clear" w:color="auto" w:fill="FFFFFF"/>
        <w:ind w:left="567" w:hanging="567"/>
        <w:rPr>
          <w:rFonts w:ascii="Bookman Old Style" w:hAnsi="Bookman Old Style"/>
          <w:bCs/>
          <w:iCs/>
          <w:sz w:val="20"/>
          <w:szCs w:val="20"/>
        </w:rPr>
      </w:pPr>
      <w:r>
        <w:rPr>
          <w:rFonts w:ascii="Bookman Old Style" w:hAnsi="Bookman Old Style"/>
          <w:bCs/>
          <w:iCs/>
          <w:sz w:val="20"/>
          <w:szCs w:val="20"/>
        </w:rPr>
        <w:t>1.2.</w:t>
      </w:r>
      <w:r>
        <w:rPr>
          <w:rFonts w:ascii="Bookman Old Style" w:hAnsi="Bookman Old Style"/>
          <w:bCs/>
          <w:iCs/>
          <w:sz w:val="20"/>
          <w:szCs w:val="20"/>
        </w:rPr>
        <w:tab/>
      </w:r>
      <w:r w:rsidR="00E20AC1" w:rsidRPr="0033217C">
        <w:rPr>
          <w:rFonts w:ascii="Bookman Old Style" w:hAnsi="Bookman Old Style"/>
          <w:bCs/>
          <w:iCs/>
          <w:sz w:val="20"/>
          <w:szCs w:val="20"/>
        </w:rPr>
        <w:t>Rövidített elnevezése:</w:t>
      </w:r>
      <w:r w:rsidR="00E20AC1" w:rsidRPr="0033217C">
        <w:rPr>
          <w:rFonts w:ascii="Bookman Old Style" w:hAnsi="Bookman Old Style"/>
          <w:bCs/>
          <w:iCs/>
          <w:sz w:val="20"/>
          <w:szCs w:val="20"/>
        </w:rPr>
        <w:tab/>
        <w:t>PALOTA-15 Nonprofit Kft.</w:t>
      </w:r>
    </w:p>
    <w:p w:rsidR="0033217C" w:rsidRDefault="0033217C" w:rsidP="0033217C">
      <w:pPr>
        <w:shd w:val="clear" w:color="auto" w:fill="FFFFFF"/>
        <w:ind w:left="567" w:hanging="567"/>
        <w:rPr>
          <w:rFonts w:ascii="Bookman Old Style" w:hAnsi="Bookman Old Style"/>
          <w:bCs/>
          <w:iCs/>
          <w:sz w:val="20"/>
          <w:szCs w:val="20"/>
        </w:rPr>
      </w:pPr>
      <w:r>
        <w:rPr>
          <w:rFonts w:ascii="Bookman Old Style" w:hAnsi="Bookman Old Style"/>
          <w:bCs/>
          <w:iCs/>
          <w:sz w:val="20"/>
          <w:szCs w:val="20"/>
        </w:rPr>
        <w:t>1.3.</w:t>
      </w:r>
      <w:r>
        <w:rPr>
          <w:rFonts w:ascii="Bookman Old Style" w:hAnsi="Bookman Old Style"/>
          <w:bCs/>
          <w:iCs/>
          <w:sz w:val="20"/>
          <w:szCs w:val="20"/>
        </w:rPr>
        <w:tab/>
      </w:r>
      <w:r w:rsidR="00E20AC1" w:rsidRPr="0033217C">
        <w:rPr>
          <w:rFonts w:ascii="Bookman Old Style" w:hAnsi="Bookman Old Style"/>
          <w:bCs/>
          <w:iCs/>
          <w:sz w:val="20"/>
          <w:szCs w:val="20"/>
        </w:rPr>
        <w:t>Székhelye:</w:t>
      </w:r>
      <w:r w:rsidR="00E20AC1" w:rsidRPr="0033217C">
        <w:rPr>
          <w:rFonts w:ascii="Bookman Old Style" w:hAnsi="Bookman Old Style"/>
          <w:bCs/>
          <w:iCs/>
          <w:sz w:val="20"/>
          <w:szCs w:val="20"/>
        </w:rPr>
        <w:tab/>
      </w:r>
      <w:r>
        <w:rPr>
          <w:rFonts w:ascii="Bookman Old Style" w:hAnsi="Bookman Old Style"/>
          <w:bCs/>
          <w:iCs/>
          <w:sz w:val="20"/>
          <w:szCs w:val="20"/>
        </w:rPr>
        <w:tab/>
      </w:r>
      <w:r w:rsidR="00E20AC1" w:rsidRPr="0033217C">
        <w:rPr>
          <w:rFonts w:ascii="Bookman Old Style" w:hAnsi="Bookman Old Style"/>
          <w:bCs/>
          <w:iCs/>
          <w:sz w:val="20"/>
          <w:szCs w:val="20"/>
        </w:rPr>
        <w:t>1151 Budapest, Bogáncs u.10.</w:t>
      </w:r>
    </w:p>
    <w:p w:rsidR="0033217C" w:rsidRDefault="0033217C" w:rsidP="0033217C">
      <w:pPr>
        <w:shd w:val="clear" w:color="auto" w:fill="FFFFFF"/>
        <w:ind w:left="567" w:hanging="567"/>
        <w:rPr>
          <w:rFonts w:ascii="Bookman Old Style" w:hAnsi="Bookman Old Style"/>
          <w:bCs/>
          <w:iCs/>
          <w:sz w:val="20"/>
          <w:szCs w:val="20"/>
        </w:rPr>
      </w:pPr>
      <w:r>
        <w:rPr>
          <w:rFonts w:ascii="Bookman Old Style" w:hAnsi="Bookman Old Style"/>
          <w:bCs/>
          <w:iCs/>
          <w:sz w:val="20"/>
          <w:szCs w:val="20"/>
        </w:rPr>
        <w:t>1.4.</w:t>
      </w:r>
      <w:r>
        <w:rPr>
          <w:rFonts w:ascii="Bookman Old Style" w:hAnsi="Bookman Old Style"/>
          <w:bCs/>
          <w:iCs/>
          <w:sz w:val="20"/>
          <w:szCs w:val="20"/>
        </w:rPr>
        <w:tab/>
      </w:r>
      <w:r w:rsidR="00E20AC1" w:rsidRPr="0033217C">
        <w:rPr>
          <w:rFonts w:ascii="Bookman Old Style" w:hAnsi="Bookman Old Style"/>
          <w:bCs/>
          <w:iCs/>
          <w:sz w:val="20"/>
          <w:szCs w:val="20"/>
        </w:rPr>
        <w:t>Telephelyei:</w:t>
      </w:r>
      <w:r w:rsidR="00E20AC1" w:rsidRPr="0033217C">
        <w:rPr>
          <w:rFonts w:ascii="Bookman Old Style" w:hAnsi="Bookman Old Style"/>
          <w:bCs/>
          <w:iCs/>
          <w:sz w:val="20"/>
          <w:szCs w:val="20"/>
        </w:rPr>
        <w:tab/>
      </w:r>
      <w:r>
        <w:rPr>
          <w:rFonts w:ascii="Bookman Old Style" w:hAnsi="Bookman Old Style"/>
          <w:bCs/>
          <w:iCs/>
          <w:sz w:val="20"/>
          <w:szCs w:val="20"/>
        </w:rPr>
        <w:tab/>
      </w:r>
      <w:r w:rsidR="00E20AC1" w:rsidRPr="0033217C">
        <w:rPr>
          <w:rFonts w:ascii="Bookman Old Style" w:hAnsi="Bookman Old Style"/>
          <w:bCs/>
          <w:iCs/>
          <w:sz w:val="20"/>
          <w:szCs w:val="20"/>
        </w:rPr>
        <w:t>1156 Budapest, Páskomliget u. 6.</w:t>
      </w:r>
    </w:p>
    <w:p w:rsidR="0033217C" w:rsidRPr="00A344ED" w:rsidRDefault="00DC7BB4" w:rsidP="0033217C">
      <w:pPr>
        <w:shd w:val="clear" w:color="auto" w:fill="FFFFFF"/>
        <w:ind w:left="2691" w:firstLine="141"/>
        <w:rPr>
          <w:rFonts w:ascii="Bookman Old Style" w:hAnsi="Bookman Old Style"/>
          <w:bCs/>
          <w:iCs/>
          <w:sz w:val="20"/>
          <w:szCs w:val="20"/>
        </w:rPr>
      </w:pPr>
      <w:r w:rsidRPr="00A344ED">
        <w:rPr>
          <w:rFonts w:ascii="Bookman Old Style" w:hAnsi="Bookman Old Style"/>
          <w:bCs/>
          <w:iCs/>
          <w:sz w:val="20"/>
          <w:szCs w:val="20"/>
        </w:rPr>
        <w:t>1151 Budapest, Fő út 64</w:t>
      </w:r>
      <w:r w:rsidR="00E20AC1" w:rsidRPr="00A344ED">
        <w:rPr>
          <w:rFonts w:ascii="Bookman Old Style" w:hAnsi="Bookman Old Style"/>
          <w:bCs/>
          <w:iCs/>
          <w:sz w:val="20"/>
          <w:szCs w:val="20"/>
        </w:rPr>
        <w:t>.</w:t>
      </w:r>
    </w:p>
    <w:p w:rsidR="00DC7BB4" w:rsidRPr="005D1346" w:rsidRDefault="00DC7BB4" w:rsidP="0033217C">
      <w:pPr>
        <w:shd w:val="clear" w:color="auto" w:fill="FFFFFF"/>
        <w:ind w:left="2691" w:firstLine="141"/>
        <w:rPr>
          <w:rFonts w:ascii="Bookman Old Style" w:hAnsi="Bookman Old Style"/>
          <w:bCs/>
          <w:iCs/>
          <w:sz w:val="20"/>
          <w:szCs w:val="20"/>
        </w:rPr>
      </w:pPr>
      <w:r w:rsidRPr="005D1346">
        <w:rPr>
          <w:rFonts w:ascii="Bookman Old Style" w:hAnsi="Bookman Old Style"/>
          <w:bCs/>
          <w:iCs/>
          <w:sz w:val="20"/>
          <w:szCs w:val="20"/>
        </w:rPr>
        <w:t>1158 Budapest, Pestújhelyi út 68.</w:t>
      </w:r>
    </w:p>
    <w:p w:rsidR="00A57410" w:rsidRPr="005D1346" w:rsidRDefault="00A57410" w:rsidP="0033217C">
      <w:pPr>
        <w:shd w:val="clear" w:color="auto" w:fill="FFFFFF"/>
        <w:ind w:left="567" w:hanging="567"/>
        <w:rPr>
          <w:rFonts w:ascii="Bookman Old Style" w:hAnsi="Bookman Old Style"/>
          <w:bCs/>
          <w:i/>
          <w:iCs/>
          <w:sz w:val="20"/>
          <w:szCs w:val="20"/>
        </w:rPr>
      </w:pPr>
      <w:r w:rsidRPr="005D1346">
        <w:rPr>
          <w:rFonts w:ascii="Bookman Old Style" w:hAnsi="Bookman Old Style"/>
          <w:bCs/>
          <w:i/>
          <w:iCs/>
          <w:sz w:val="20"/>
          <w:szCs w:val="20"/>
        </w:rPr>
        <w:t xml:space="preserve">1.5. </w:t>
      </w:r>
      <w:r w:rsidR="0033217C" w:rsidRPr="005D1346">
        <w:rPr>
          <w:rFonts w:ascii="Bookman Old Style" w:hAnsi="Bookman Old Style"/>
          <w:bCs/>
          <w:i/>
          <w:iCs/>
          <w:sz w:val="20"/>
          <w:szCs w:val="20"/>
        </w:rPr>
        <w:tab/>
      </w:r>
      <w:r w:rsidRPr="005D1346">
        <w:rPr>
          <w:rFonts w:ascii="Bookman Old Style" w:hAnsi="Bookman Old Style"/>
          <w:bCs/>
          <w:i/>
          <w:iCs/>
          <w:sz w:val="20"/>
          <w:szCs w:val="20"/>
        </w:rPr>
        <w:t xml:space="preserve">Elektronikus kézbesítési címe és elérhetősége: </w:t>
      </w:r>
      <w:hyperlink r:id="rId7" w:history="1">
        <w:r w:rsidR="005D1346" w:rsidRPr="005D1346">
          <w:rPr>
            <w:rStyle w:val="Hiperhivatkozs"/>
            <w:rFonts w:ascii="Bookman Old Style" w:hAnsi="Bookman Old Style"/>
            <w:bCs/>
            <w:i/>
            <w:iCs/>
            <w:sz w:val="20"/>
            <w:szCs w:val="20"/>
          </w:rPr>
          <w:t>info@palota-15.hu</w:t>
        </w:r>
      </w:hyperlink>
      <w:r w:rsidR="0033217C" w:rsidRPr="005D1346">
        <w:rPr>
          <w:rFonts w:ascii="Bookman Old Style" w:hAnsi="Bookman Old Style"/>
          <w:bCs/>
          <w:i/>
          <w:iCs/>
          <w:sz w:val="20"/>
          <w:szCs w:val="20"/>
        </w:rPr>
        <w:t xml:space="preserve"> </w:t>
      </w:r>
    </w:p>
    <w:p w:rsidR="00A57410" w:rsidRPr="0033217C" w:rsidRDefault="00A57410" w:rsidP="0033217C">
      <w:pPr>
        <w:shd w:val="clear" w:color="auto" w:fill="FFFFFF"/>
        <w:ind w:left="567" w:hanging="567"/>
        <w:rPr>
          <w:rFonts w:ascii="Bookman Old Style" w:hAnsi="Bookman Old Style"/>
          <w:bCs/>
          <w:iCs/>
          <w:sz w:val="20"/>
          <w:szCs w:val="20"/>
        </w:rPr>
      </w:pPr>
    </w:p>
    <w:p w:rsidR="00A57410" w:rsidRPr="0033217C" w:rsidRDefault="00A57410" w:rsidP="0033217C">
      <w:pPr>
        <w:shd w:val="clear" w:color="auto" w:fill="FFFFFF"/>
        <w:ind w:left="567" w:hanging="567"/>
        <w:rPr>
          <w:rFonts w:ascii="Bookman Old Style" w:hAnsi="Bookman Old Style"/>
          <w:bCs/>
          <w:iCs/>
          <w:sz w:val="20"/>
          <w:szCs w:val="20"/>
        </w:rPr>
      </w:pPr>
    </w:p>
    <w:p w:rsidR="00A57410" w:rsidRPr="00F123FC" w:rsidRDefault="00A57410" w:rsidP="00A57410">
      <w:pPr>
        <w:shd w:val="clear" w:color="auto" w:fill="FFFFFF"/>
        <w:jc w:val="center"/>
        <w:rPr>
          <w:rFonts w:ascii="Bookman Old Style" w:hAnsi="Bookman Old Style"/>
          <w:sz w:val="20"/>
          <w:szCs w:val="20"/>
        </w:rPr>
      </w:pPr>
      <w:r w:rsidRPr="00F123FC">
        <w:rPr>
          <w:rFonts w:ascii="Bookman Old Style" w:hAnsi="Bookman Old Style"/>
          <w:b/>
          <w:sz w:val="20"/>
          <w:szCs w:val="20"/>
        </w:rPr>
        <w:t xml:space="preserve">2. A </w:t>
      </w:r>
      <w:r w:rsidRPr="00F123FC">
        <w:rPr>
          <w:rFonts w:ascii="Bookman Old Style" w:hAnsi="Bookman Old Style"/>
          <w:b/>
          <w:bCs/>
          <w:iCs/>
          <w:sz w:val="20"/>
          <w:szCs w:val="20"/>
        </w:rPr>
        <w:t>társaság</w:t>
      </w:r>
      <w:r w:rsidRPr="00F123FC">
        <w:rPr>
          <w:rFonts w:ascii="Bookman Old Style" w:hAnsi="Bookman Old Style"/>
          <w:b/>
          <w:sz w:val="20"/>
          <w:szCs w:val="20"/>
        </w:rPr>
        <w:t xml:space="preserve"> Alapítója</w:t>
      </w:r>
    </w:p>
    <w:p w:rsidR="00A57410" w:rsidRPr="00F123FC" w:rsidRDefault="00A57410" w:rsidP="00D231BE">
      <w:pPr>
        <w:tabs>
          <w:tab w:val="left" w:pos="360"/>
        </w:tabs>
        <w:ind w:left="2700" w:hanging="2700"/>
        <w:rPr>
          <w:rFonts w:ascii="Bookman Old Style" w:hAnsi="Bookman Old Style"/>
          <w:sz w:val="20"/>
          <w:szCs w:val="20"/>
        </w:rPr>
      </w:pPr>
    </w:p>
    <w:p w:rsidR="0033217C" w:rsidRPr="00815E8A" w:rsidRDefault="000C6E83" w:rsidP="0033217C">
      <w:pPr>
        <w:tabs>
          <w:tab w:val="left" w:pos="567"/>
        </w:tabs>
        <w:ind w:left="567" w:hanging="567"/>
        <w:rPr>
          <w:rFonts w:ascii="Bookman Old Style" w:hAnsi="Bookman Old Style"/>
          <w:sz w:val="20"/>
          <w:szCs w:val="20"/>
        </w:rPr>
      </w:pPr>
      <w:r w:rsidRPr="00815E8A">
        <w:rPr>
          <w:rFonts w:ascii="Bookman Old Style" w:hAnsi="Bookman Old Style"/>
          <w:sz w:val="20"/>
          <w:szCs w:val="20"/>
        </w:rPr>
        <w:t xml:space="preserve">Név: </w:t>
      </w:r>
      <w:r w:rsidR="00E20AC1" w:rsidRPr="00815E8A">
        <w:rPr>
          <w:rFonts w:ascii="Bookman Old Style" w:hAnsi="Bookman Old Style"/>
          <w:sz w:val="20"/>
          <w:szCs w:val="20"/>
        </w:rPr>
        <w:t>Budapest Főváros XV. Kerület Rákospalota, Pestújhely, Újpalota Önkormányzat</w:t>
      </w:r>
      <w:r w:rsidR="00A57410" w:rsidRPr="00815E8A">
        <w:rPr>
          <w:rFonts w:ascii="Bookman Old Style" w:hAnsi="Bookman Old Style"/>
          <w:sz w:val="20"/>
          <w:szCs w:val="20"/>
        </w:rPr>
        <w:t>a</w:t>
      </w:r>
      <w:r w:rsidR="00E20AC1" w:rsidRPr="00815E8A">
        <w:rPr>
          <w:rFonts w:ascii="Bookman Old Style" w:hAnsi="Bookman Old Style"/>
          <w:sz w:val="20"/>
          <w:szCs w:val="20"/>
        </w:rPr>
        <w:t xml:space="preserve"> </w:t>
      </w:r>
    </w:p>
    <w:p w:rsidR="00A57410" w:rsidRPr="00815E8A" w:rsidRDefault="00E20AC1" w:rsidP="0033217C">
      <w:pPr>
        <w:tabs>
          <w:tab w:val="left" w:pos="567"/>
        </w:tabs>
        <w:ind w:left="567" w:hanging="567"/>
        <w:rPr>
          <w:rFonts w:ascii="Bookman Old Style" w:hAnsi="Bookman Old Style"/>
          <w:sz w:val="20"/>
          <w:szCs w:val="20"/>
        </w:rPr>
      </w:pPr>
      <w:r w:rsidRPr="00815E8A">
        <w:rPr>
          <w:rFonts w:ascii="Bookman Old Style" w:hAnsi="Bookman Old Style"/>
          <w:sz w:val="20"/>
          <w:szCs w:val="20"/>
        </w:rPr>
        <w:t>Székhelye:</w:t>
      </w:r>
      <w:r w:rsidR="00A57410" w:rsidRPr="00815E8A">
        <w:rPr>
          <w:rFonts w:ascii="Bookman Old Style" w:hAnsi="Bookman Old Style"/>
          <w:sz w:val="20"/>
          <w:szCs w:val="20"/>
        </w:rPr>
        <w:t xml:space="preserve"> </w:t>
      </w:r>
      <w:r w:rsidRPr="00815E8A">
        <w:rPr>
          <w:rFonts w:ascii="Bookman Old Style" w:hAnsi="Bookman Old Style"/>
          <w:sz w:val="20"/>
          <w:szCs w:val="20"/>
        </w:rPr>
        <w:t>1153 Budapest, Bocskai u.1-3.</w:t>
      </w:r>
    </w:p>
    <w:p w:rsidR="00A57410" w:rsidRPr="00815E8A" w:rsidRDefault="00A57410" w:rsidP="00A57410">
      <w:pPr>
        <w:tabs>
          <w:tab w:val="left" w:pos="567"/>
        </w:tabs>
        <w:ind w:left="567" w:hanging="567"/>
        <w:rPr>
          <w:rFonts w:ascii="Bookman Old Style" w:hAnsi="Bookman Old Style"/>
          <w:sz w:val="20"/>
          <w:szCs w:val="20"/>
        </w:rPr>
      </w:pPr>
      <w:r w:rsidRPr="00815E8A">
        <w:rPr>
          <w:rFonts w:ascii="Bookman Old Style" w:hAnsi="Bookman Old Style"/>
          <w:sz w:val="20"/>
          <w:szCs w:val="20"/>
        </w:rPr>
        <w:t>Adószáma: 15735784-2-42</w:t>
      </w:r>
    </w:p>
    <w:p w:rsidR="00A57410" w:rsidRPr="00815E8A" w:rsidRDefault="00A57410" w:rsidP="00A57410">
      <w:pPr>
        <w:tabs>
          <w:tab w:val="left" w:pos="567"/>
        </w:tabs>
        <w:ind w:left="567" w:hanging="567"/>
        <w:rPr>
          <w:rFonts w:ascii="Bookman Old Style" w:hAnsi="Bookman Old Style"/>
          <w:sz w:val="20"/>
          <w:szCs w:val="20"/>
        </w:rPr>
      </w:pPr>
      <w:r w:rsidRPr="00815E8A">
        <w:rPr>
          <w:rFonts w:ascii="Bookman Old Style" w:hAnsi="Bookman Old Style"/>
          <w:sz w:val="20"/>
          <w:szCs w:val="20"/>
        </w:rPr>
        <w:t>Nyilvántartási száma: 735782</w:t>
      </w:r>
    </w:p>
    <w:p w:rsidR="00A57410" w:rsidRPr="00815E8A" w:rsidRDefault="00A57410" w:rsidP="00A57410">
      <w:pPr>
        <w:tabs>
          <w:tab w:val="left" w:pos="567"/>
        </w:tabs>
        <w:ind w:left="567" w:hanging="567"/>
        <w:rPr>
          <w:rFonts w:ascii="Bookman Old Style" w:hAnsi="Bookman Old Style"/>
          <w:sz w:val="20"/>
          <w:szCs w:val="20"/>
        </w:rPr>
      </w:pPr>
      <w:r w:rsidRPr="00815E8A">
        <w:rPr>
          <w:rFonts w:ascii="Bookman Old Style" w:hAnsi="Bookman Old Style"/>
          <w:sz w:val="20"/>
          <w:szCs w:val="20"/>
        </w:rPr>
        <w:t>Képviseletre jogosult neve: Hajdu László polgármester</w:t>
      </w:r>
    </w:p>
    <w:p w:rsidR="00BE74AB" w:rsidRDefault="00A57410" w:rsidP="00A57410">
      <w:pPr>
        <w:tabs>
          <w:tab w:val="left" w:pos="0"/>
        </w:tabs>
        <w:ind w:left="426" w:hanging="426"/>
        <w:rPr>
          <w:rFonts w:ascii="Bookman Old Style" w:hAnsi="Bookman Old Style"/>
          <w:i/>
          <w:sz w:val="20"/>
          <w:szCs w:val="20"/>
        </w:rPr>
      </w:pPr>
      <w:r>
        <w:rPr>
          <w:rFonts w:ascii="Bookman Old Style" w:hAnsi="Bookman Old Style"/>
          <w:i/>
          <w:sz w:val="20"/>
          <w:szCs w:val="20"/>
        </w:rPr>
        <w:tab/>
      </w:r>
    </w:p>
    <w:p w:rsidR="0033217C" w:rsidRDefault="00A57410" w:rsidP="0033217C">
      <w:pPr>
        <w:tabs>
          <w:tab w:val="left" w:pos="0"/>
        </w:tabs>
        <w:ind w:left="567" w:hanging="567"/>
        <w:rPr>
          <w:rFonts w:ascii="Bookman Old Style" w:hAnsi="Bookman Old Style"/>
          <w:i/>
          <w:sz w:val="20"/>
          <w:szCs w:val="20"/>
        </w:rPr>
      </w:pPr>
      <w:r>
        <w:rPr>
          <w:rFonts w:ascii="Bookman Old Style" w:hAnsi="Bookman Old Style"/>
          <w:sz w:val="20"/>
          <w:szCs w:val="20"/>
        </w:rPr>
        <w:t>A társaság 100%-ban az alapító önkormányzat tulajdonában áll.</w:t>
      </w:r>
    </w:p>
    <w:p w:rsidR="0033217C" w:rsidRDefault="0033217C" w:rsidP="0033217C">
      <w:pPr>
        <w:tabs>
          <w:tab w:val="left" w:pos="0"/>
        </w:tabs>
        <w:ind w:left="567" w:hanging="567"/>
        <w:rPr>
          <w:rFonts w:ascii="Bookman Old Style" w:hAnsi="Bookman Old Style"/>
          <w:i/>
          <w:sz w:val="20"/>
          <w:szCs w:val="20"/>
        </w:rPr>
      </w:pPr>
    </w:p>
    <w:p w:rsidR="000C6E83" w:rsidRDefault="000C6E83" w:rsidP="0033217C">
      <w:pPr>
        <w:tabs>
          <w:tab w:val="left" w:pos="0"/>
        </w:tabs>
        <w:ind w:left="567" w:hanging="567"/>
        <w:rPr>
          <w:rFonts w:ascii="Bookman Old Style" w:hAnsi="Bookman Old Style"/>
          <w:i/>
          <w:sz w:val="20"/>
          <w:szCs w:val="20"/>
        </w:rPr>
      </w:pPr>
    </w:p>
    <w:p w:rsidR="000C6E83" w:rsidRPr="00F123FC" w:rsidRDefault="000C6E83" w:rsidP="000C6E83">
      <w:pPr>
        <w:tabs>
          <w:tab w:val="left" w:pos="0"/>
        </w:tabs>
        <w:ind w:left="567" w:hanging="567"/>
        <w:jc w:val="center"/>
        <w:rPr>
          <w:rFonts w:ascii="Bookman Old Style" w:hAnsi="Bookman Old Style"/>
          <w:b/>
          <w:sz w:val="20"/>
          <w:szCs w:val="20"/>
        </w:rPr>
      </w:pPr>
      <w:r w:rsidRPr="00F123FC">
        <w:rPr>
          <w:rFonts w:ascii="Bookman Old Style" w:hAnsi="Bookman Old Style"/>
          <w:b/>
          <w:sz w:val="20"/>
          <w:szCs w:val="20"/>
        </w:rPr>
        <w:t>3. A társaság jogállása</w:t>
      </w:r>
    </w:p>
    <w:p w:rsidR="000C6E83" w:rsidRDefault="000C6E83" w:rsidP="0033217C">
      <w:pPr>
        <w:tabs>
          <w:tab w:val="left" w:pos="0"/>
        </w:tabs>
        <w:ind w:left="567" w:hanging="567"/>
        <w:rPr>
          <w:rFonts w:ascii="Bookman Old Style" w:hAnsi="Bookman Old Style"/>
          <w:i/>
          <w:sz w:val="20"/>
          <w:szCs w:val="20"/>
        </w:rPr>
      </w:pPr>
    </w:p>
    <w:p w:rsidR="00E20AC1" w:rsidRPr="00815E8A" w:rsidRDefault="000C6E83" w:rsidP="0033217C">
      <w:pPr>
        <w:tabs>
          <w:tab w:val="left" w:pos="0"/>
        </w:tabs>
        <w:ind w:left="567" w:hanging="567"/>
        <w:rPr>
          <w:rFonts w:ascii="Bookman Old Style" w:hAnsi="Bookman Old Style"/>
          <w:sz w:val="20"/>
          <w:szCs w:val="20"/>
        </w:rPr>
      </w:pPr>
      <w:r w:rsidRPr="00815E8A">
        <w:rPr>
          <w:rFonts w:ascii="Bookman Old Style" w:hAnsi="Bookman Old Style"/>
          <w:sz w:val="20"/>
          <w:szCs w:val="20"/>
        </w:rPr>
        <w:t>3.1.</w:t>
      </w:r>
      <w:r w:rsidRPr="00815E8A">
        <w:rPr>
          <w:rFonts w:ascii="Bookman Old Style" w:hAnsi="Bookman Old Style"/>
          <w:sz w:val="20"/>
          <w:szCs w:val="20"/>
        </w:rPr>
        <w:tab/>
      </w:r>
      <w:r w:rsidR="00E20AC1" w:rsidRPr="00815E8A">
        <w:rPr>
          <w:rFonts w:ascii="Bookman Old Style" w:hAnsi="Bookman Old Style"/>
          <w:sz w:val="20"/>
          <w:szCs w:val="20"/>
        </w:rPr>
        <w:t xml:space="preserve">Rendelkezés a jogutódlásról, a jogelőd megjelölése: </w:t>
      </w:r>
    </w:p>
    <w:p w:rsidR="0033217C" w:rsidRPr="00815E8A" w:rsidRDefault="00E20AC1" w:rsidP="0033217C">
      <w:pPr>
        <w:ind w:left="567"/>
        <w:rPr>
          <w:rFonts w:ascii="Bookman Old Style" w:hAnsi="Bookman Old Style"/>
          <w:sz w:val="20"/>
          <w:szCs w:val="20"/>
        </w:rPr>
      </w:pPr>
      <w:r w:rsidRPr="00815E8A">
        <w:rPr>
          <w:rFonts w:ascii="Bookman Old Style" w:hAnsi="Bookman Old Style"/>
          <w:sz w:val="20"/>
          <w:szCs w:val="20"/>
        </w:rPr>
        <w:t>A társaság az alapító által elismert utódszervezete a megszüntetett Budapest Főváros XV. Kerületi Önkormányzat Szociális Foglalkoztatónak (1l58 Budapest, Szűcs István utca 27.). Az alapító nyilatkozik, hogy elismeri a munkáltató személyében bekövetkezett jogutódlást is, figyelemmel arra, hogy a megszűnt önkormányzati intézmény (XV. Kerületi Szociális Foglalkoztató) vagyona a jelen gazdasági társaság (átvevő, fogadó társaság) vagyonává válik részben vagyonbevitel (törzstőke), részben ingyenes használatba adás útján.</w:t>
      </w:r>
    </w:p>
    <w:p w:rsidR="0033217C" w:rsidRPr="00815E8A" w:rsidRDefault="0033217C" w:rsidP="0033217C">
      <w:pPr>
        <w:rPr>
          <w:rFonts w:ascii="Bookman Old Style" w:hAnsi="Bookman Old Style"/>
          <w:sz w:val="20"/>
          <w:szCs w:val="20"/>
        </w:rPr>
      </w:pPr>
    </w:p>
    <w:p w:rsidR="0033217C" w:rsidRPr="00815E8A" w:rsidRDefault="000C6E83" w:rsidP="0033217C">
      <w:pPr>
        <w:ind w:left="567" w:hanging="567"/>
        <w:rPr>
          <w:rFonts w:ascii="Bookman Old Style" w:hAnsi="Bookman Old Style"/>
          <w:sz w:val="20"/>
          <w:szCs w:val="20"/>
        </w:rPr>
      </w:pPr>
      <w:r w:rsidRPr="00815E8A">
        <w:rPr>
          <w:rFonts w:ascii="Bookman Old Style" w:hAnsi="Bookman Old Style"/>
          <w:sz w:val="20"/>
          <w:szCs w:val="20"/>
        </w:rPr>
        <w:t>3.2</w:t>
      </w:r>
      <w:r w:rsidR="0033217C" w:rsidRPr="00815E8A">
        <w:rPr>
          <w:rFonts w:ascii="Bookman Old Style" w:hAnsi="Bookman Old Style"/>
          <w:sz w:val="20"/>
          <w:szCs w:val="20"/>
        </w:rPr>
        <w:t>.</w:t>
      </w:r>
      <w:r w:rsidR="0033217C" w:rsidRPr="00815E8A">
        <w:rPr>
          <w:rFonts w:ascii="Bookman Old Style" w:hAnsi="Bookman Old Style"/>
          <w:sz w:val="20"/>
          <w:szCs w:val="20"/>
        </w:rPr>
        <w:tab/>
      </w:r>
      <w:r w:rsidR="00E20AC1" w:rsidRPr="00815E8A">
        <w:rPr>
          <w:rFonts w:ascii="Bookman Old Style" w:hAnsi="Bookman Old Style"/>
          <w:sz w:val="20"/>
          <w:szCs w:val="20"/>
        </w:rPr>
        <w:t>A társaság közhasznú jogállása:</w:t>
      </w:r>
    </w:p>
    <w:p w:rsidR="0033217C" w:rsidRPr="006138A6" w:rsidRDefault="00E20AC1" w:rsidP="0033217C">
      <w:pPr>
        <w:ind w:left="567"/>
        <w:rPr>
          <w:rFonts w:ascii="Bookman Old Style" w:hAnsi="Bookman Old Style"/>
          <w:i/>
          <w:sz w:val="20"/>
          <w:szCs w:val="20"/>
        </w:rPr>
      </w:pPr>
      <w:r w:rsidRPr="005D1346">
        <w:rPr>
          <w:rFonts w:ascii="Bookman Old Style" w:hAnsi="Bookman Old Style"/>
          <w:sz w:val="20"/>
          <w:szCs w:val="20"/>
        </w:rPr>
        <w:t>A társaság a</w:t>
      </w:r>
      <w:r w:rsidR="00BE74AB" w:rsidRPr="005D1346">
        <w:rPr>
          <w:rFonts w:ascii="Bookman Old Style" w:hAnsi="Bookman Old Style"/>
          <w:sz w:val="20"/>
          <w:szCs w:val="20"/>
        </w:rPr>
        <w:t xml:space="preserve"> </w:t>
      </w:r>
      <w:r w:rsidR="00BE74AB" w:rsidRPr="006138A6">
        <w:rPr>
          <w:rFonts w:ascii="Bookman Old Style" w:hAnsi="Bookman Old Style"/>
          <w:i/>
          <w:sz w:val="20"/>
          <w:szCs w:val="20"/>
        </w:rPr>
        <w:t>Civil tv.</w:t>
      </w:r>
      <w:r w:rsidRPr="006138A6">
        <w:rPr>
          <w:rFonts w:ascii="Bookman Old Style" w:hAnsi="Bookman Old Style"/>
          <w:i/>
          <w:sz w:val="20"/>
          <w:szCs w:val="20"/>
        </w:rPr>
        <w:t xml:space="preserve"> 2. § 20. </w:t>
      </w:r>
      <w:r w:rsidRPr="005D1346">
        <w:rPr>
          <w:rFonts w:ascii="Bookman Old Style" w:hAnsi="Bookman Old Style"/>
          <w:sz w:val="20"/>
          <w:szCs w:val="20"/>
        </w:rPr>
        <w:t>pontja szerint közhasznú jogállású</w:t>
      </w:r>
      <w:r w:rsidRPr="006138A6">
        <w:rPr>
          <w:rFonts w:ascii="Bookman Old Style" w:hAnsi="Bookman Old Style"/>
          <w:i/>
          <w:sz w:val="20"/>
          <w:szCs w:val="20"/>
        </w:rPr>
        <w:t>.</w:t>
      </w:r>
    </w:p>
    <w:p w:rsidR="00E20AC1" w:rsidRPr="00815E8A" w:rsidRDefault="00E20AC1" w:rsidP="0033217C">
      <w:pPr>
        <w:ind w:left="567"/>
        <w:rPr>
          <w:rFonts w:ascii="Bookman Old Style" w:hAnsi="Bookman Old Style"/>
          <w:sz w:val="20"/>
          <w:szCs w:val="20"/>
        </w:rPr>
      </w:pPr>
      <w:r w:rsidRPr="00815E8A">
        <w:rPr>
          <w:rFonts w:ascii="Bookman Old Style" w:hAnsi="Bookman Old Style"/>
          <w:sz w:val="20"/>
          <w:szCs w:val="20"/>
        </w:rPr>
        <w:t xml:space="preserve">Az alapító ismételten kéri közhasznú nyilvántartásba vételét „közhasznú” fokozatú szervezetként, tekintettel arra, hogy szervezete és működése megfelel az </w:t>
      </w:r>
      <w:r w:rsidR="00BE74AB" w:rsidRPr="00815E8A">
        <w:rPr>
          <w:rFonts w:ascii="Bookman Old Style" w:hAnsi="Bookman Old Style"/>
          <w:sz w:val="20"/>
          <w:szCs w:val="20"/>
        </w:rPr>
        <w:t>Civil tv</w:t>
      </w:r>
      <w:r w:rsidRPr="00815E8A">
        <w:rPr>
          <w:rFonts w:ascii="Bookman Old Style" w:hAnsi="Bookman Old Style"/>
          <w:sz w:val="20"/>
          <w:szCs w:val="20"/>
        </w:rPr>
        <w:t>. 32. §-ban foglalt jogszabályi előírásoknak.</w:t>
      </w:r>
    </w:p>
    <w:p w:rsidR="00BE74AB" w:rsidRPr="00815E8A" w:rsidRDefault="00BE74AB" w:rsidP="00BE74AB">
      <w:pPr>
        <w:ind w:left="426"/>
        <w:rPr>
          <w:rFonts w:ascii="Bookman Old Style" w:hAnsi="Bookman Old Style"/>
          <w:sz w:val="20"/>
          <w:szCs w:val="20"/>
        </w:rPr>
      </w:pPr>
    </w:p>
    <w:p w:rsidR="00BE74AB" w:rsidRPr="00815E8A" w:rsidRDefault="000C6E83" w:rsidP="0033217C">
      <w:pPr>
        <w:ind w:left="567" w:hanging="567"/>
        <w:rPr>
          <w:rFonts w:ascii="Bookman Old Style" w:hAnsi="Bookman Old Style"/>
          <w:sz w:val="20"/>
          <w:szCs w:val="20"/>
        </w:rPr>
      </w:pPr>
      <w:r w:rsidRPr="00815E8A">
        <w:rPr>
          <w:rFonts w:ascii="Bookman Old Style" w:hAnsi="Bookman Old Style"/>
          <w:sz w:val="20"/>
          <w:szCs w:val="20"/>
        </w:rPr>
        <w:t>3.3.</w:t>
      </w:r>
      <w:r w:rsidR="00BE74AB" w:rsidRPr="00815E8A">
        <w:rPr>
          <w:rFonts w:ascii="Bookman Old Style" w:hAnsi="Bookman Old Style"/>
          <w:sz w:val="20"/>
          <w:szCs w:val="20"/>
        </w:rPr>
        <w:tab/>
      </w:r>
      <w:r w:rsidR="00E20AC1" w:rsidRPr="00815E8A">
        <w:rPr>
          <w:rFonts w:ascii="Bookman Old Style" w:hAnsi="Bookman Old Style"/>
          <w:sz w:val="20"/>
          <w:szCs w:val="20"/>
        </w:rPr>
        <w:t xml:space="preserve">A társaság határozatlan időre jön létre. </w:t>
      </w:r>
    </w:p>
    <w:p w:rsidR="00BE74AB" w:rsidRPr="00815E8A" w:rsidRDefault="00BE74AB" w:rsidP="00BE74AB">
      <w:pPr>
        <w:ind w:left="426" w:hanging="426"/>
        <w:rPr>
          <w:rFonts w:ascii="Bookman Old Style" w:hAnsi="Bookman Old Style"/>
          <w:sz w:val="20"/>
          <w:szCs w:val="20"/>
        </w:rPr>
      </w:pPr>
    </w:p>
    <w:p w:rsidR="00E20AC1" w:rsidRPr="00815E8A" w:rsidRDefault="000C6E83" w:rsidP="0033217C">
      <w:pPr>
        <w:ind w:left="567" w:hanging="567"/>
        <w:rPr>
          <w:rFonts w:ascii="Bookman Old Style" w:hAnsi="Bookman Old Style"/>
          <w:sz w:val="20"/>
          <w:szCs w:val="20"/>
        </w:rPr>
      </w:pPr>
      <w:r w:rsidRPr="00815E8A">
        <w:rPr>
          <w:rFonts w:ascii="Bookman Old Style" w:hAnsi="Bookman Old Style"/>
          <w:sz w:val="20"/>
          <w:szCs w:val="20"/>
        </w:rPr>
        <w:t>3.4.</w:t>
      </w:r>
      <w:r w:rsidR="00BE74AB" w:rsidRPr="00815E8A">
        <w:rPr>
          <w:rFonts w:ascii="Bookman Old Style" w:hAnsi="Bookman Old Style"/>
          <w:sz w:val="20"/>
          <w:szCs w:val="20"/>
        </w:rPr>
        <w:tab/>
      </w:r>
      <w:r w:rsidR="00E20AC1" w:rsidRPr="00815E8A">
        <w:rPr>
          <w:rFonts w:ascii="Bookman Old Style" w:hAnsi="Bookman Old Style"/>
          <w:sz w:val="20"/>
          <w:szCs w:val="20"/>
        </w:rPr>
        <w:t xml:space="preserve">Az első üzleti év a </w:t>
      </w:r>
      <w:proofErr w:type="gramStart"/>
      <w:r w:rsidR="00E20AC1" w:rsidRPr="00815E8A">
        <w:rPr>
          <w:rFonts w:ascii="Bookman Old Style" w:hAnsi="Bookman Old Style"/>
          <w:sz w:val="20"/>
          <w:szCs w:val="20"/>
        </w:rPr>
        <w:t>társaság alapító</w:t>
      </w:r>
      <w:proofErr w:type="gramEnd"/>
      <w:r w:rsidR="00E20AC1" w:rsidRPr="00815E8A">
        <w:rPr>
          <w:rFonts w:ascii="Bookman Old Style" w:hAnsi="Bookman Old Style"/>
          <w:sz w:val="20"/>
          <w:szCs w:val="20"/>
        </w:rPr>
        <w:t xml:space="preserve"> okiratának ellenjegyzésétől az év végéig tart. A további üzleti évek a mindenkori naptári évvel azonosak. </w:t>
      </w:r>
    </w:p>
    <w:p w:rsidR="00E20AC1" w:rsidRPr="00F123FC" w:rsidRDefault="00E20AC1" w:rsidP="00BE74AB">
      <w:pPr>
        <w:shd w:val="clear" w:color="auto" w:fill="FFFFFF"/>
        <w:jc w:val="center"/>
        <w:rPr>
          <w:rFonts w:ascii="Bookman Old Style" w:hAnsi="Bookman Old Style"/>
          <w:b/>
          <w:bCs/>
          <w:iCs/>
          <w:sz w:val="20"/>
          <w:szCs w:val="20"/>
        </w:rPr>
      </w:pPr>
      <w:r w:rsidRPr="00815E8A">
        <w:rPr>
          <w:rFonts w:ascii="Bookman Old Style" w:hAnsi="Bookman Old Style"/>
          <w:b/>
          <w:sz w:val="20"/>
          <w:szCs w:val="20"/>
        </w:rPr>
        <w:br w:type="page"/>
      </w:r>
      <w:r w:rsidR="000C6E83" w:rsidRPr="00F123FC">
        <w:rPr>
          <w:rFonts w:ascii="Bookman Old Style" w:hAnsi="Bookman Old Style"/>
          <w:b/>
          <w:sz w:val="20"/>
          <w:szCs w:val="20"/>
        </w:rPr>
        <w:lastRenderedPageBreak/>
        <w:t>4</w:t>
      </w:r>
      <w:r w:rsidR="00BE74AB" w:rsidRPr="00F123FC">
        <w:rPr>
          <w:rFonts w:ascii="Bookman Old Style" w:hAnsi="Bookman Old Style"/>
          <w:b/>
          <w:bCs/>
          <w:iCs/>
          <w:sz w:val="20"/>
          <w:szCs w:val="20"/>
        </w:rPr>
        <w:t>. Az önkormányzattól átvállalt feladatok leírása és a társaság tevékenysége</w:t>
      </w:r>
      <w:r w:rsidRPr="00F123FC">
        <w:rPr>
          <w:rFonts w:ascii="Bookman Old Style" w:hAnsi="Bookman Old Style"/>
          <w:b/>
          <w:bCs/>
          <w:iCs/>
          <w:sz w:val="20"/>
          <w:szCs w:val="20"/>
        </w:rPr>
        <w:t xml:space="preserve"> </w:t>
      </w:r>
    </w:p>
    <w:p w:rsidR="00BE74AB" w:rsidRDefault="00BE74AB" w:rsidP="00BE74AB">
      <w:pPr>
        <w:ind w:left="426" w:hanging="426"/>
        <w:rPr>
          <w:rFonts w:ascii="Bookman Old Style" w:hAnsi="Bookman Old Style"/>
          <w:sz w:val="20"/>
          <w:szCs w:val="20"/>
        </w:rPr>
      </w:pPr>
    </w:p>
    <w:p w:rsidR="0033217C" w:rsidRPr="00815E8A" w:rsidRDefault="000C6E83" w:rsidP="0033217C">
      <w:pPr>
        <w:ind w:left="567" w:hanging="567"/>
        <w:rPr>
          <w:rFonts w:ascii="Bookman Old Style" w:hAnsi="Bookman Old Style"/>
          <w:sz w:val="20"/>
          <w:szCs w:val="20"/>
        </w:rPr>
      </w:pPr>
      <w:r w:rsidRPr="00815E8A">
        <w:rPr>
          <w:rFonts w:ascii="Bookman Old Style" w:hAnsi="Bookman Old Style"/>
          <w:sz w:val="20"/>
          <w:szCs w:val="20"/>
        </w:rPr>
        <w:t>4</w:t>
      </w:r>
      <w:r w:rsidR="00E20AC1" w:rsidRPr="00815E8A">
        <w:rPr>
          <w:rFonts w:ascii="Bookman Old Style" w:hAnsi="Bookman Old Style"/>
          <w:sz w:val="20"/>
          <w:szCs w:val="20"/>
        </w:rPr>
        <w:t xml:space="preserve">.1. </w:t>
      </w:r>
      <w:r w:rsidR="0033217C" w:rsidRPr="00815E8A">
        <w:rPr>
          <w:rFonts w:ascii="Bookman Old Style" w:hAnsi="Bookman Old Style"/>
          <w:sz w:val="20"/>
          <w:szCs w:val="20"/>
        </w:rPr>
        <w:tab/>
      </w:r>
      <w:r w:rsidR="00E20AC1" w:rsidRPr="00815E8A">
        <w:rPr>
          <w:rFonts w:ascii="Bookman Old Style" w:hAnsi="Bookman Old Style"/>
          <w:sz w:val="20"/>
          <w:szCs w:val="20"/>
        </w:rPr>
        <w:t>A társaság alapítására a helyi önkormányzatokról szóló 1990. évi LXV. törvény szerint került sor, rá 2013. január 1-tő</w:t>
      </w:r>
      <w:r w:rsidR="00405E97">
        <w:rPr>
          <w:rFonts w:ascii="Bookman Old Style" w:hAnsi="Bookman Old Style"/>
          <w:sz w:val="20"/>
          <w:szCs w:val="20"/>
        </w:rPr>
        <w:t>l</w:t>
      </w:r>
      <w:r w:rsidR="00E20AC1" w:rsidRPr="00815E8A">
        <w:rPr>
          <w:rFonts w:ascii="Bookman Old Style" w:hAnsi="Bookman Old Style"/>
          <w:sz w:val="20"/>
          <w:szCs w:val="20"/>
        </w:rPr>
        <w:t xml:space="preserve"> a</w:t>
      </w:r>
      <w:r w:rsidR="00A10034" w:rsidRPr="00815E8A">
        <w:rPr>
          <w:rFonts w:ascii="Bookman Old Style" w:hAnsi="Bookman Old Style"/>
          <w:sz w:val="20"/>
          <w:szCs w:val="20"/>
        </w:rPr>
        <w:t xml:space="preserve"> </w:t>
      </w:r>
      <w:r w:rsidR="00E20AC1" w:rsidRPr="00815E8A">
        <w:rPr>
          <w:rFonts w:ascii="Bookman Old Style" w:hAnsi="Bookman Old Style"/>
          <w:sz w:val="20"/>
          <w:szCs w:val="20"/>
        </w:rPr>
        <w:t>Magyarország helyi önkormányzatairól szóló 2011. évi CLXXXIX. tv. (a továbbiakban: Mötv)</w:t>
      </w:r>
      <w:r w:rsidR="00A10034" w:rsidRPr="00815E8A">
        <w:rPr>
          <w:rFonts w:ascii="Bookman Old Style" w:hAnsi="Bookman Old Style"/>
          <w:sz w:val="20"/>
          <w:szCs w:val="20"/>
        </w:rPr>
        <w:t xml:space="preserve"> rendelkezései az irá</w:t>
      </w:r>
      <w:r w:rsidR="00E20AC1" w:rsidRPr="00815E8A">
        <w:rPr>
          <w:rFonts w:ascii="Bookman Old Style" w:hAnsi="Bookman Old Style"/>
          <w:sz w:val="20"/>
          <w:szCs w:val="20"/>
        </w:rPr>
        <w:t>nyadóak. A Mötv.</w:t>
      </w:r>
      <w:r w:rsidR="00A10034" w:rsidRPr="00815E8A">
        <w:rPr>
          <w:rFonts w:ascii="Bookman Old Style" w:hAnsi="Bookman Old Style"/>
          <w:sz w:val="20"/>
          <w:szCs w:val="20"/>
        </w:rPr>
        <w:t xml:space="preserve"> </w:t>
      </w:r>
      <w:r w:rsidR="00E20AC1" w:rsidRPr="00815E8A">
        <w:rPr>
          <w:rFonts w:ascii="Bookman Old Style" w:hAnsi="Bookman Old Style"/>
          <w:sz w:val="20"/>
          <w:szCs w:val="20"/>
        </w:rPr>
        <w:t>13. és 15.</w:t>
      </w:r>
      <w:r w:rsidR="00A10034" w:rsidRPr="00815E8A">
        <w:rPr>
          <w:rFonts w:ascii="Bookman Old Style" w:hAnsi="Bookman Old Style"/>
          <w:sz w:val="20"/>
          <w:szCs w:val="20"/>
        </w:rPr>
        <w:t xml:space="preserve"> </w:t>
      </w:r>
      <w:r w:rsidR="00E20AC1" w:rsidRPr="00815E8A">
        <w:rPr>
          <w:rFonts w:ascii="Bookman Old Style" w:hAnsi="Bookman Old Style"/>
          <w:sz w:val="20"/>
          <w:szCs w:val="20"/>
        </w:rPr>
        <w:t>§-ban foglaltak szerint végzi az önkormányzat által kötelezően és önként vállalt, a társadalmi közös szükségletek kielégítését biztosító, különösen a foglalkoztatás és a szociális ellátásról való gondoskodási tevékenység hosszú távú feladatait. A társaság a</w:t>
      </w:r>
      <w:r w:rsidR="00A10034" w:rsidRPr="00815E8A">
        <w:rPr>
          <w:rFonts w:ascii="Bookman Old Style" w:hAnsi="Bookman Old Style"/>
          <w:sz w:val="20"/>
          <w:szCs w:val="20"/>
        </w:rPr>
        <w:t xml:space="preserve"> Civil tv</w:t>
      </w:r>
      <w:r w:rsidR="00E20AC1" w:rsidRPr="00815E8A">
        <w:rPr>
          <w:rFonts w:ascii="Bookman Old Style" w:hAnsi="Bookman Old Style"/>
          <w:sz w:val="20"/>
          <w:szCs w:val="20"/>
        </w:rPr>
        <w:t>. 2. §-nak 19. és 20. pontjai alapján közérdekből, haszonszerzési cél nélkül, költséghatékony szervezeti felépítésben közreműködik Budapest Főváros XV. kerületi Önkormányzatának az Mötv. 13. és 15.</w:t>
      </w:r>
      <w:r w:rsidR="00A10034" w:rsidRPr="00815E8A">
        <w:rPr>
          <w:rFonts w:ascii="Bookman Old Style" w:hAnsi="Bookman Old Style"/>
          <w:sz w:val="20"/>
          <w:szCs w:val="20"/>
        </w:rPr>
        <w:t xml:space="preserve"> </w:t>
      </w:r>
      <w:r w:rsidR="00E20AC1" w:rsidRPr="00815E8A">
        <w:rPr>
          <w:rFonts w:ascii="Bookman Old Style" w:hAnsi="Bookman Old Style"/>
          <w:sz w:val="20"/>
          <w:szCs w:val="20"/>
        </w:rPr>
        <w:t>§-ban meghatározott feladatainak megoldásában.</w:t>
      </w:r>
    </w:p>
    <w:p w:rsidR="0033217C" w:rsidRPr="00815E8A" w:rsidRDefault="0033217C" w:rsidP="0033217C">
      <w:pPr>
        <w:ind w:left="567" w:hanging="567"/>
        <w:rPr>
          <w:rFonts w:ascii="Bookman Old Style" w:hAnsi="Bookman Old Style"/>
          <w:sz w:val="20"/>
          <w:szCs w:val="20"/>
        </w:rPr>
      </w:pPr>
    </w:p>
    <w:p w:rsidR="00A10034" w:rsidRPr="00815E8A" w:rsidRDefault="00E20AC1" w:rsidP="0033217C">
      <w:pPr>
        <w:ind w:left="567"/>
        <w:rPr>
          <w:rFonts w:ascii="Bookman Old Style" w:hAnsi="Bookman Old Style"/>
          <w:sz w:val="20"/>
          <w:szCs w:val="20"/>
        </w:rPr>
      </w:pPr>
      <w:r w:rsidRPr="00815E8A">
        <w:rPr>
          <w:rFonts w:ascii="Bookman Old Style" w:hAnsi="Bookman Old Style"/>
          <w:sz w:val="20"/>
          <w:szCs w:val="20"/>
        </w:rPr>
        <w:t>A megalapított társaság kiemelkedően közhasznú nonprofit szervezetként átvette a megszüntetett XV. Kerületi Önkormányzat, Szociális Foglalkoztatója jogutódjaként, annak feladatkörét: (a költségvetési rendeletben 85327-7 szám alatt megjelölt Szociális foglalkoztatásként megjelölt szakfeladatot), amely tartalmazza a megváltozott munkaképességűek, az alacsony jövedelemmel rendelkező időskorúak, a gondozásra szoruló családtagjaik miatt üzemi keretek között munkát vállalni nem tudók foglalkoztatását biztosító munkahelyek üzemeltetését, fenntartását. Ennek kapcsán a társaság feladata a megszűnt, jogelőd XV. ker. Szociális Foglalkoztató eszközeinek, állományának és szerződéseinek átvétele a hatályos jogszabályoknak megfelelő működés biztosítása figyelemmel arra is, hogy a Foglalkoztató működésére irányadó korábbi 22/1983.(Eü</w:t>
      </w:r>
      <w:proofErr w:type="gramStart"/>
      <w:r w:rsidRPr="00815E8A">
        <w:rPr>
          <w:rFonts w:ascii="Bookman Old Style" w:hAnsi="Bookman Old Style"/>
          <w:sz w:val="20"/>
          <w:szCs w:val="20"/>
        </w:rPr>
        <w:t>.K</w:t>
      </w:r>
      <w:proofErr w:type="gramEnd"/>
      <w:r w:rsidRPr="00815E8A">
        <w:rPr>
          <w:rFonts w:ascii="Bookman Old Style" w:hAnsi="Bookman Old Style"/>
          <w:sz w:val="20"/>
          <w:szCs w:val="20"/>
        </w:rPr>
        <w:t xml:space="preserve">.22.) Eüm-PM együttes utasítást 2008. január </w:t>
      </w:r>
      <w:r w:rsidR="00A10034" w:rsidRPr="00815E8A">
        <w:rPr>
          <w:rFonts w:ascii="Bookman Old Style" w:hAnsi="Bookman Old Style"/>
          <w:sz w:val="20"/>
          <w:szCs w:val="20"/>
        </w:rPr>
        <w:t>1-ével hatályon kívül helyezték.</w:t>
      </w:r>
    </w:p>
    <w:p w:rsidR="00A10034" w:rsidRPr="00815E8A" w:rsidRDefault="00A10034" w:rsidP="00A10034">
      <w:pPr>
        <w:ind w:left="426"/>
        <w:rPr>
          <w:rFonts w:ascii="Bookman Old Style" w:hAnsi="Bookman Old Style"/>
          <w:sz w:val="20"/>
          <w:szCs w:val="20"/>
        </w:rPr>
      </w:pPr>
    </w:p>
    <w:p w:rsidR="00A10034" w:rsidRPr="00815E8A" w:rsidRDefault="00E20AC1" w:rsidP="0033217C">
      <w:pPr>
        <w:ind w:left="567"/>
        <w:rPr>
          <w:rFonts w:ascii="Bookman Old Style" w:hAnsi="Bookman Old Style"/>
          <w:sz w:val="20"/>
          <w:szCs w:val="20"/>
        </w:rPr>
      </w:pPr>
      <w:r w:rsidRPr="00815E8A">
        <w:rPr>
          <w:rFonts w:ascii="Bookman Old Style" w:hAnsi="Bookman Old Style"/>
          <w:sz w:val="20"/>
          <w:szCs w:val="20"/>
        </w:rPr>
        <w:t>Emellett tevékenysége az új jogszabályi rendelkezésekhez igazodva átstrukturálódott, célul tűzve ki alaptevékenységként az akkreditált, rehabilitációs foglalkoztatóként történő működés feltételeinek megteremtését.</w:t>
      </w:r>
    </w:p>
    <w:p w:rsidR="00A10034" w:rsidRPr="00815E8A" w:rsidRDefault="00A10034" w:rsidP="00A10034">
      <w:pPr>
        <w:ind w:left="426"/>
        <w:rPr>
          <w:rFonts w:ascii="Bookman Old Style" w:hAnsi="Bookman Old Style"/>
          <w:sz w:val="20"/>
          <w:szCs w:val="20"/>
        </w:rPr>
      </w:pPr>
    </w:p>
    <w:p w:rsidR="00A10034" w:rsidRPr="00815E8A" w:rsidRDefault="00E20AC1" w:rsidP="0033217C">
      <w:pPr>
        <w:ind w:left="567"/>
        <w:rPr>
          <w:rFonts w:ascii="Bookman Old Style" w:hAnsi="Bookman Old Style"/>
          <w:sz w:val="20"/>
          <w:szCs w:val="20"/>
        </w:rPr>
      </w:pPr>
      <w:r w:rsidRPr="00815E8A">
        <w:rPr>
          <w:rFonts w:ascii="Bookman Old Style" w:hAnsi="Bookman Old Style"/>
          <w:sz w:val="20"/>
          <w:szCs w:val="20"/>
        </w:rPr>
        <w:t xml:space="preserve">Az Mötv. 13. § (1) bekezdése </w:t>
      </w:r>
      <w:r w:rsidR="00A10034" w:rsidRPr="00815E8A">
        <w:rPr>
          <w:rFonts w:ascii="Bookman Old Style" w:hAnsi="Bookman Old Style"/>
          <w:sz w:val="20"/>
          <w:szCs w:val="20"/>
        </w:rPr>
        <w:t>és 15. §-</w:t>
      </w:r>
      <w:proofErr w:type="gramStart"/>
      <w:r w:rsidR="00A10034" w:rsidRPr="00815E8A">
        <w:rPr>
          <w:rFonts w:ascii="Bookman Old Style" w:hAnsi="Bookman Old Style"/>
          <w:sz w:val="20"/>
          <w:szCs w:val="20"/>
        </w:rPr>
        <w:t>a</w:t>
      </w:r>
      <w:proofErr w:type="gramEnd"/>
      <w:r w:rsidR="00A10034" w:rsidRPr="00815E8A">
        <w:rPr>
          <w:rFonts w:ascii="Bookman Old Style" w:hAnsi="Bookman Old Style"/>
          <w:sz w:val="20"/>
          <w:szCs w:val="20"/>
        </w:rPr>
        <w:t xml:space="preserve"> </w:t>
      </w:r>
      <w:r w:rsidRPr="00815E8A">
        <w:rPr>
          <w:rFonts w:ascii="Bookman Old Style" w:hAnsi="Bookman Old Style"/>
          <w:sz w:val="20"/>
          <w:szCs w:val="20"/>
        </w:rPr>
        <w:t xml:space="preserve">az önkormányzat feladatává teszi a közfoglalkoztatás megoldásában való közreműködést és az egészségügyi, szociális ellátásról való gondoskodást is. </w:t>
      </w:r>
    </w:p>
    <w:p w:rsidR="00A10034" w:rsidRPr="00815E8A" w:rsidRDefault="00A10034" w:rsidP="00A10034">
      <w:pPr>
        <w:ind w:left="426"/>
        <w:rPr>
          <w:rFonts w:ascii="Bookman Old Style" w:hAnsi="Bookman Old Style"/>
          <w:sz w:val="20"/>
          <w:szCs w:val="20"/>
        </w:rPr>
      </w:pPr>
    </w:p>
    <w:p w:rsidR="00A10034" w:rsidRPr="00815E8A" w:rsidRDefault="00E20AC1" w:rsidP="0033217C">
      <w:pPr>
        <w:ind w:left="567"/>
        <w:rPr>
          <w:rFonts w:ascii="Bookman Old Style" w:hAnsi="Bookman Old Style"/>
          <w:sz w:val="20"/>
          <w:szCs w:val="20"/>
        </w:rPr>
      </w:pPr>
      <w:r w:rsidRPr="00815E8A">
        <w:rPr>
          <w:rFonts w:ascii="Bookman Old Style" w:hAnsi="Bookman Old Style"/>
          <w:sz w:val="20"/>
          <w:szCs w:val="20"/>
        </w:rPr>
        <w:t xml:space="preserve">Az önkormányzati feladatok átvállalása irányait a jelen alapító okirat határozza meg, míg az átvállalás módjára, mértékére, a közhasznú feladatok ellátására és támogatására vonatkozó részletes szabályokat az alapító </w:t>
      </w:r>
      <w:proofErr w:type="gramStart"/>
      <w:r w:rsidRPr="00815E8A">
        <w:rPr>
          <w:rFonts w:ascii="Bookman Old Style" w:hAnsi="Bookman Old Style"/>
          <w:sz w:val="20"/>
          <w:szCs w:val="20"/>
        </w:rPr>
        <w:t>önkormányzattól</w:t>
      </w:r>
      <w:proofErr w:type="gramEnd"/>
      <w:r w:rsidRPr="00815E8A">
        <w:rPr>
          <w:rFonts w:ascii="Bookman Old Style" w:hAnsi="Bookman Old Style"/>
          <w:sz w:val="20"/>
          <w:szCs w:val="20"/>
        </w:rPr>
        <w:t xml:space="preserve"> mint a társadalmi közös szükségletek kielégítéséért felelős szervvel kötött közhasznúsági (közszolgáltatási) keretszerződés tartalmazza, tervezetten annak éves módosításaival aktualizálva (éves feladat-ellátási szerződések).</w:t>
      </w:r>
    </w:p>
    <w:p w:rsidR="00A10034" w:rsidRPr="00815E8A" w:rsidRDefault="00A10034" w:rsidP="00A10034">
      <w:pPr>
        <w:rPr>
          <w:rFonts w:ascii="Bookman Old Style" w:hAnsi="Bookman Old Style"/>
          <w:sz w:val="20"/>
          <w:szCs w:val="20"/>
        </w:rPr>
      </w:pPr>
    </w:p>
    <w:p w:rsidR="00A10034" w:rsidRPr="00815E8A" w:rsidRDefault="000C6E83" w:rsidP="0033217C">
      <w:pPr>
        <w:ind w:left="567" w:hanging="567"/>
        <w:rPr>
          <w:rFonts w:ascii="Bookman Old Style" w:hAnsi="Bookman Old Style"/>
          <w:sz w:val="20"/>
          <w:szCs w:val="20"/>
        </w:rPr>
      </w:pPr>
      <w:r w:rsidRPr="00815E8A">
        <w:rPr>
          <w:rFonts w:ascii="Bookman Old Style" w:hAnsi="Bookman Old Style"/>
          <w:sz w:val="20"/>
          <w:szCs w:val="20"/>
        </w:rPr>
        <w:t>4</w:t>
      </w:r>
      <w:r w:rsidR="00A10034" w:rsidRPr="00815E8A">
        <w:rPr>
          <w:rFonts w:ascii="Bookman Old Style" w:hAnsi="Bookman Old Style"/>
          <w:sz w:val="20"/>
          <w:szCs w:val="20"/>
        </w:rPr>
        <w:t>.2.</w:t>
      </w:r>
      <w:r w:rsidR="00A10034" w:rsidRPr="00815E8A">
        <w:rPr>
          <w:rFonts w:ascii="Bookman Old Style" w:hAnsi="Bookman Old Style"/>
          <w:sz w:val="20"/>
          <w:szCs w:val="20"/>
        </w:rPr>
        <w:tab/>
      </w:r>
      <w:r w:rsidR="00E20AC1" w:rsidRPr="00815E8A">
        <w:rPr>
          <w:rFonts w:ascii="Bookman Old Style" w:hAnsi="Bookman Old Style"/>
          <w:sz w:val="20"/>
          <w:szCs w:val="20"/>
        </w:rPr>
        <w:t>Az önkormányzat ellátási körébe tartozó foglalkoztatási feladatok közül a társaság közreműködik a közfoglalkoztatás megszervezésében és a foglalkoztatási feladatok ellátásában.</w:t>
      </w:r>
    </w:p>
    <w:p w:rsidR="00A10034" w:rsidRPr="00815E8A" w:rsidRDefault="00A10034" w:rsidP="00A10034">
      <w:pPr>
        <w:ind w:left="426" w:hanging="426"/>
        <w:rPr>
          <w:rFonts w:ascii="Bookman Old Style" w:hAnsi="Bookman Old Style"/>
          <w:sz w:val="20"/>
          <w:szCs w:val="20"/>
        </w:rPr>
      </w:pPr>
    </w:p>
    <w:p w:rsidR="00A10034" w:rsidRPr="00815E8A" w:rsidRDefault="00E20AC1" w:rsidP="0033217C">
      <w:pPr>
        <w:ind w:left="567"/>
        <w:rPr>
          <w:rFonts w:ascii="Bookman Old Style" w:hAnsi="Bookman Old Style"/>
          <w:sz w:val="20"/>
          <w:szCs w:val="20"/>
        </w:rPr>
      </w:pPr>
      <w:r w:rsidRPr="00815E8A">
        <w:rPr>
          <w:rFonts w:ascii="Bookman Old Style" w:hAnsi="Bookman Old Style"/>
          <w:bCs/>
          <w:color w:val="222222"/>
          <w:sz w:val="20"/>
          <w:szCs w:val="20"/>
          <w:shd w:val="clear" w:color="auto" w:fill="FFFFFF"/>
        </w:rPr>
        <w:t xml:space="preserve">A közfoglalkoztatásról és a közfoglalkoztatáshoz kapcsolódó, valamint egyéb törvények módosításáról szóló 2011. évi CVI. törvény 1. § (2) bekezdés b) pontja alapján közfoglalkoztatásra irányuló jogviszony olyan munkára létesíthető, ami </w:t>
      </w:r>
      <w:r w:rsidRPr="00815E8A">
        <w:rPr>
          <w:rFonts w:ascii="Bookman Old Style" w:hAnsi="Bookman Old Style"/>
          <w:color w:val="222222"/>
          <w:sz w:val="20"/>
          <w:szCs w:val="20"/>
          <w:shd w:val="clear" w:color="auto" w:fill="FFFFFF"/>
        </w:rPr>
        <w:t>a helyi önkormányzatokról szóló törvényben előírt kötelező vagy önként vállalt feladat</w:t>
      </w:r>
      <w:r w:rsidRPr="00815E8A">
        <w:rPr>
          <w:rFonts w:ascii="Bookman Old Style" w:hAnsi="Bookman Old Style"/>
          <w:bCs/>
          <w:color w:val="222222"/>
          <w:sz w:val="20"/>
          <w:szCs w:val="20"/>
          <w:shd w:val="clear" w:color="auto" w:fill="FFFFFF"/>
        </w:rPr>
        <w:t xml:space="preserve"> </w:t>
      </w:r>
      <w:proofErr w:type="gramStart"/>
      <w:r w:rsidRPr="00815E8A">
        <w:rPr>
          <w:rFonts w:ascii="Bookman Old Style" w:hAnsi="Bookman Old Style"/>
          <w:bCs/>
          <w:color w:val="222222"/>
          <w:sz w:val="20"/>
          <w:szCs w:val="20"/>
          <w:shd w:val="clear" w:color="auto" w:fill="FFFFFF"/>
        </w:rPr>
        <w:t>A</w:t>
      </w:r>
      <w:proofErr w:type="gramEnd"/>
      <w:r w:rsidRPr="00815E8A">
        <w:rPr>
          <w:rFonts w:ascii="Bookman Old Style" w:hAnsi="Bookman Old Style"/>
          <w:bCs/>
          <w:color w:val="222222"/>
          <w:sz w:val="20"/>
          <w:szCs w:val="20"/>
          <w:shd w:val="clear" w:color="auto" w:fill="FFFFFF"/>
        </w:rPr>
        <w:t xml:space="preserve"> Mötv. 15. §</w:t>
      </w:r>
      <w:r w:rsidRPr="00815E8A">
        <w:rPr>
          <w:rStyle w:val="apple-converted-space"/>
          <w:rFonts w:ascii="Bookman Old Style" w:hAnsi="Bookman Old Style"/>
          <w:color w:val="222222"/>
          <w:sz w:val="20"/>
          <w:szCs w:val="20"/>
          <w:shd w:val="clear" w:color="auto" w:fill="FFFFFF"/>
        </w:rPr>
        <w:t xml:space="preserve">-a kimondja, hogy </w:t>
      </w:r>
      <w:r w:rsidRPr="00815E8A">
        <w:rPr>
          <w:rFonts w:ascii="Bookman Old Style" w:hAnsi="Bookman Old Style"/>
          <w:color w:val="222222"/>
          <w:sz w:val="20"/>
          <w:szCs w:val="20"/>
          <w:shd w:val="clear" w:color="auto" w:fill="FFFFFF"/>
        </w:rPr>
        <w:t>a helyi önkormányzat feladat- és hatásköreinek ellátása során - törvényben meghatározott módon és mértékben - biztosítja a közfoglalkoztatási jogviszonyban lévő személy feladatellátásba történő bevonását.</w:t>
      </w:r>
    </w:p>
    <w:p w:rsidR="00A10034" w:rsidRPr="00815E8A" w:rsidRDefault="00A10034" w:rsidP="00A10034">
      <w:pPr>
        <w:ind w:left="426"/>
        <w:rPr>
          <w:rFonts w:ascii="Bookman Old Style" w:hAnsi="Bookman Old Style"/>
          <w:sz w:val="20"/>
          <w:szCs w:val="20"/>
        </w:rPr>
      </w:pPr>
    </w:p>
    <w:p w:rsidR="00AB0344" w:rsidRPr="00815E8A" w:rsidRDefault="00E20AC1" w:rsidP="0033217C">
      <w:pPr>
        <w:ind w:left="567"/>
        <w:rPr>
          <w:rFonts w:ascii="Bookman Old Style" w:hAnsi="Bookman Old Style"/>
          <w:sz w:val="20"/>
          <w:szCs w:val="20"/>
        </w:rPr>
      </w:pPr>
      <w:r w:rsidRPr="00815E8A">
        <w:rPr>
          <w:rFonts w:ascii="Bookman Old Style" w:hAnsi="Bookman Old Style"/>
          <w:sz w:val="20"/>
          <w:szCs w:val="20"/>
        </w:rPr>
        <w:t>A közfoglalkoztatás</w:t>
      </w:r>
      <w:r w:rsidRPr="00815E8A">
        <w:rPr>
          <w:rFonts w:ascii="Bookman Old Style" w:hAnsi="Bookman Old Style"/>
          <w:b/>
          <w:sz w:val="20"/>
          <w:szCs w:val="20"/>
        </w:rPr>
        <w:t xml:space="preserve"> </w:t>
      </w:r>
      <w:r w:rsidRPr="00815E8A">
        <w:rPr>
          <w:rFonts w:ascii="Bookman Old Style" w:hAnsi="Bookman Old Style"/>
          <w:sz w:val="20"/>
          <w:szCs w:val="20"/>
        </w:rPr>
        <w:t xml:space="preserve">feladata felöleli az átmeneti vagy tartós elhelyezkedési gondokkal küzdő munkanélküliek munkába állításának elősegítését, foglalkoztatásuk ideiglenes jellegű megoldását. Cél: a hátrányos helyzetű munkanélküliek foglalkoztatási lehetőségeinek javítása, részükre munkaalkalom teremtése a tartós munkanélküliség bekövetkezésének megakadályozása céljából, a települési közfeladat-ellátók tevékenységében való közreműködés </w:t>
      </w:r>
      <w:r w:rsidRPr="00815E8A">
        <w:rPr>
          <w:rFonts w:ascii="Bookman Old Style" w:hAnsi="Bookman Old Style"/>
          <w:sz w:val="20"/>
          <w:szCs w:val="20"/>
        </w:rPr>
        <w:lastRenderedPageBreak/>
        <w:t xml:space="preserve">(munkavállalás) elősegítésével, összhangban a foglalkoztatás elősegítéséről és a munkanélküliek ellátásáról szóló 1991. évi IV. törvény (Flt.) rendelkezéseivel </w:t>
      </w:r>
    </w:p>
    <w:p w:rsidR="00AB0344" w:rsidRPr="00815E8A" w:rsidRDefault="00E20AC1" w:rsidP="0033217C">
      <w:pPr>
        <w:ind w:left="567"/>
        <w:rPr>
          <w:rFonts w:ascii="Bookman Old Style" w:hAnsi="Bookman Old Style"/>
          <w:sz w:val="20"/>
          <w:szCs w:val="20"/>
        </w:rPr>
      </w:pPr>
      <w:r w:rsidRPr="00815E8A">
        <w:rPr>
          <w:rFonts w:ascii="Bookman Old Style" w:hAnsi="Bookman Old Style"/>
          <w:sz w:val="20"/>
          <w:szCs w:val="20"/>
        </w:rPr>
        <w:t>A társaság feladata továbbá a közérdekű munkára ítéltek részére foglalkoztatás szervezése a közhasznúsági szerződésben foglaltak szerint.</w:t>
      </w:r>
    </w:p>
    <w:p w:rsidR="00AB0344" w:rsidRPr="00815E8A" w:rsidRDefault="00AB0344" w:rsidP="00AB0344">
      <w:pPr>
        <w:rPr>
          <w:rFonts w:ascii="Bookman Old Style" w:hAnsi="Bookman Old Style"/>
          <w:sz w:val="20"/>
          <w:szCs w:val="20"/>
        </w:rPr>
      </w:pPr>
    </w:p>
    <w:p w:rsidR="00AB0344" w:rsidRPr="00815E8A" w:rsidRDefault="000C6E83" w:rsidP="0033217C">
      <w:pPr>
        <w:ind w:left="567" w:hanging="567"/>
        <w:rPr>
          <w:rFonts w:ascii="Bookman Old Style" w:hAnsi="Bookman Old Style"/>
          <w:sz w:val="20"/>
          <w:szCs w:val="20"/>
        </w:rPr>
      </w:pPr>
      <w:r w:rsidRPr="00815E8A">
        <w:rPr>
          <w:rFonts w:ascii="Bookman Old Style" w:hAnsi="Bookman Old Style"/>
          <w:sz w:val="20"/>
          <w:szCs w:val="20"/>
        </w:rPr>
        <w:t>4</w:t>
      </w:r>
      <w:r w:rsidR="00AB0344" w:rsidRPr="00815E8A">
        <w:rPr>
          <w:rFonts w:ascii="Bookman Old Style" w:hAnsi="Bookman Old Style"/>
          <w:sz w:val="20"/>
          <w:szCs w:val="20"/>
        </w:rPr>
        <w:t>.3.</w:t>
      </w:r>
      <w:r w:rsidR="00AB0344" w:rsidRPr="00815E8A">
        <w:rPr>
          <w:rFonts w:ascii="Bookman Old Style" w:hAnsi="Bookman Old Style"/>
          <w:sz w:val="20"/>
          <w:szCs w:val="20"/>
        </w:rPr>
        <w:tab/>
      </w:r>
      <w:r w:rsidR="00E20AC1" w:rsidRPr="00815E8A">
        <w:rPr>
          <w:rFonts w:ascii="Bookman Old Style" w:hAnsi="Bookman Old Style"/>
          <w:sz w:val="20"/>
          <w:szCs w:val="20"/>
        </w:rPr>
        <w:t>Az önkormányzat ellátási körébe tartozó foglalkoztatási feladatok másik nagy csoportja a foglalkoztatás bővítése és az esélyegyenlőség segítése.</w:t>
      </w:r>
    </w:p>
    <w:p w:rsidR="00AB0344" w:rsidRPr="00815E8A" w:rsidRDefault="00AB0344" w:rsidP="00AB0344">
      <w:pPr>
        <w:ind w:left="426" w:hanging="426"/>
        <w:rPr>
          <w:rFonts w:ascii="Bookman Old Style" w:hAnsi="Bookman Old Style"/>
          <w:sz w:val="20"/>
          <w:szCs w:val="20"/>
        </w:rPr>
      </w:pPr>
    </w:p>
    <w:p w:rsidR="00AB0344" w:rsidRPr="00815E8A" w:rsidRDefault="00E20AC1" w:rsidP="0033217C">
      <w:pPr>
        <w:ind w:left="567"/>
        <w:rPr>
          <w:rFonts w:ascii="Bookman Old Style" w:hAnsi="Bookman Old Style"/>
          <w:sz w:val="20"/>
          <w:szCs w:val="20"/>
        </w:rPr>
      </w:pPr>
      <w:r w:rsidRPr="00815E8A">
        <w:rPr>
          <w:rFonts w:ascii="Bookman Old Style" w:hAnsi="Bookman Old Style"/>
          <w:sz w:val="20"/>
          <w:szCs w:val="20"/>
        </w:rPr>
        <w:t>Ennek keretében a társaság feladata - többek között - a megváltozott munkaképességűek rehabilitációs célú foglalkoztatása, cél: akkreditációs tanúsítvánnyal rendelkező rehabilitációs foglalkoztató (munkáltató) működtetése [</w:t>
      </w:r>
      <w:r w:rsidR="00AB0344" w:rsidRPr="00815E8A">
        <w:rPr>
          <w:rFonts w:ascii="Bookman Old Style" w:hAnsi="Bookman Old Style"/>
          <w:sz w:val="20"/>
          <w:szCs w:val="20"/>
        </w:rPr>
        <w:t xml:space="preserve">254/2007. (X.4.) </w:t>
      </w:r>
      <w:r w:rsidRPr="00815E8A">
        <w:rPr>
          <w:rFonts w:ascii="Bookman Old Style" w:hAnsi="Bookman Old Style"/>
          <w:sz w:val="20"/>
          <w:szCs w:val="20"/>
        </w:rPr>
        <w:t>Korm. rendelet,</w:t>
      </w:r>
      <w:r w:rsidR="00AB0344" w:rsidRPr="00815E8A">
        <w:rPr>
          <w:rFonts w:ascii="Bookman Old Style" w:hAnsi="Bookman Old Style"/>
          <w:sz w:val="20"/>
          <w:szCs w:val="20"/>
        </w:rPr>
        <w:t xml:space="preserve"> 327/2012</w:t>
      </w:r>
      <w:r w:rsidRPr="00815E8A">
        <w:rPr>
          <w:rFonts w:ascii="Bookman Old Style" w:hAnsi="Bookman Old Style"/>
          <w:sz w:val="20"/>
          <w:szCs w:val="20"/>
        </w:rPr>
        <w:t>.(X</w:t>
      </w:r>
      <w:r w:rsidR="00AB0344" w:rsidRPr="00815E8A">
        <w:rPr>
          <w:rFonts w:ascii="Bookman Old Style" w:hAnsi="Bookman Old Style"/>
          <w:sz w:val="20"/>
          <w:szCs w:val="20"/>
        </w:rPr>
        <w:t>I.16</w:t>
      </w:r>
      <w:r w:rsidRPr="00815E8A">
        <w:rPr>
          <w:rFonts w:ascii="Bookman Old Style" w:hAnsi="Bookman Old Style"/>
          <w:sz w:val="20"/>
          <w:szCs w:val="20"/>
        </w:rPr>
        <w:t>) Korm. r</w:t>
      </w:r>
      <w:r w:rsidR="00AB0344" w:rsidRPr="00815E8A">
        <w:rPr>
          <w:rFonts w:ascii="Bookman Old Style" w:hAnsi="Bookman Old Style"/>
          <w:sz w:val="20"/>
          <w:szCs w:val="20"/>
        </w:rPr>
        <w:t>endelet, 38</w:t>
      </w:r>
      <w:r w:rsidRPr="00815E8A">
        <w:rPr>
          <w:rFonts w:ascii="Bookman Old Style" w:hAnsi="Bookman Old Style"/>
          <w:sz w:val="20"/>
          <w:szCs w:val="20"/>
        </w:rPr>
        <w:t>/2</w:t>
      </w:r>
      <w:r w:rsidR="00AB0344" w:rsidRPr="00815E8A">
        <w:rPr>
          <w:rFonts w:ascii="Bookman Old Style" w:hAnsi="Bookman Old Style"/>
          <w:sz w:val="20"/>
          <w:szCs w:val="20"/>
        </w:rPr>
        <w:t>012</w:t>
      </w:r>
      <w:r w:rsidRPr="00815E8A">
        <w:rPr>
          <w:rFonts w:ascii="Bookman Old Style" w:hAnsi="Bookman Old Style"/>
          <w:sz w:val="20"/>
          <w:szCs w:val="20"/>
        </w:rPr>
        <w:t>. (X</w:t>
      </w:r>
      <w:r w:rsidR="00AB0344" w:rsidRPr="00815E8A">
        <w:rPr>
          <w:rFonts w:ascii="Bookman Old Style" w:hAnsi="Bookman Old Style"/>
          <w:sz w:val="20"/>
          <w:szCs w:val="20"/>
        </w:rPr>
        <w:t>I.16</w:t>
      </w:r>
      <w:r w:rsidRPr="00815E8A">
        <w:rPr>
          <w:rFonts w:ascii="Bookman Old Style" w:hAnsi="Bookman Old Style"/>
          <w:sz w:val="20"/>
          <w:szCs w:val="20"/>
        </w:rPr>
        <w:t xml:space="preserve">.) </w:t>
      </w:r>
      <w:r w:rsidR="00AB0344" w:rsidRPr="00815E8A">
        <w:rPr>
          <w:rFonts w:ascii="Bookman Old Style" w:hAnsi="Bookman Old Style"/>
          <w:sz w:val="20"/>
          <w:szCs w:val="20"/>
        </w:rPr>
        <w:t>EMMI</w:t>
      </w:r>
      <w:r w:rsidRPr="00815E8A">
        <w:rPr>
          <w:rFonts w:ascii="Bookman Old Style" w:hAnsi="Bookman Old Style"/>
          <w:sz w:val="20"/>
          <w:szCs w:val="20"/>
        </w:rPr>
        <w:t xml:space="preserve"> rendelet] feltételeinek kialakítása az alapító önkormányzat közreműködésével. A szükséges feltételek megteremtődése után a működés beindítása, a rehabilitációs foglalkoztató üzemeltetése, fenntartása.</w:t>
      </w:r>
    </w:p>
    <w:p w:rsidR="00AB0344" w:rsidRPr="00815E8A" w:rsidRDefault="00AB0344" w:rsidP="00AB0344">
      <w:pPr>
        <w:ind w:left="426"/>
        <w:rPr>
          <w:rFonts w:ascii="Bookman Old Style" w:hAnsi="Bookman Old Style"/>
          <w:sz w:val="20"/>
          <w:szCs w:val="20"/>
        </w:rPr>
      </w:pPr>
    </w:p>
    <w:p w:rsidR="00AB0344" w:rsidRPr="00815E8A" w:rsidRDefault="00E20AC1" w:rsidP="0033217C">
      <w:pPr>
        <w:ind w:left="567"/>
        <w:rPr>
          <w:rFonts w:ascii="Bookman Old Style" w:hAnsi="Bookman Old Style"/>
          <w:sz w:val="20"/>
          <w:szCs w:val="20"/>
        </w:rPr>
      </w:pPr>
      <w:r w:rsidRPr="00815E8A">
        <w:rPr>
          <w:rFonts w:ascii="Bookman Old Style" w:hAnsi="Bookman Old Style"/>
          <w:sz w:val="20"/>
          <w:szCs w:val="20"/>
        </w:rPr>
        <w:t>Közreműködés és részfeladatok ellátása a munkaerőpiacon hátrányos helyzetű rétegek foglalkoztatásának, valamint a hátrányos helyzetű csoportok társadalmi esélyegyenlőségének elősegítésében.</w:t>
      </w:r>
    </w:p>
    <w:p w:rsidR="00AB0344" w:rsidRPr="00815E8A" w:rsidRDefault="00AB0344" w:rsidP="00AB0344">
      <w:pPr>
        <w:rPr>
          <w:rFonts w:ascii="Bookman Old Style" w:hAnsi="Bookman Old Style"/>
          <w:sz w:val="20"/>
          <w:szCs w:val="20"/>
        </w:rPr>
      </w:pPr>
    </w:p>
    <w:p w:rsidR="008D48D3" w:rsidRPr="00815E8A" w:rsidRDefault="000C6E83" w:rsidP="0033217C">
      <w:pPr>
        <w:ind w:left="567" w:hanging="567"/>
        <w:rPr>
          <w:rFonts w:ascii="Bookman Old Style" w:hAnsi="Bookman Old Style"/>
          <w:sz w:val="20"/>
          <w:szCs w:val="20"/>
        </w:rPr>
      </w:pPr>
      <w:r w:rsidRPr="00815E8A">
        <w:rPr>
          <w:rFonts w:ascii="Bookman Old Style" w:hAnsi="Bookman Old Style"/>
          <w:sz w:val="20"/>
          <w:szCs w:val="20"/>
        </w:rPr>
        <w:t>4</w:t>
      </w:r>
      <w:r w:rsidR="00AB0344" w:rsidRPr="00815E8A">
        <w:rPr>
          <w:rFonts w:ascii="Bookman Old Style" w:hAnsi="Bookman Old Style"/>
          <w:sz w:val="20"/>
          <w:szCs w:val="20"/>
        </w:rPr>
        <w:t>.4.</w:t>
      </w:r>
      <w:r w:rsidR="00AB0344" w:rsidRPr="00815E8A">
        <w:rPr>
          <w:rFonts w:ascii="Bookman Old Style" w:hAnsi="Bookman Old Style"/>
          <w:sz w:val="20"/>
          <w:szCs w:val="20"/>
        </w:rPr>
        <w:tab/>
      </w:r>
      <w:r w:rsidR="00E20AC1" w:rsidRPr="00815E8A">
        <w:rPr>
          <w:rFonts w:ascii="Bookman Old Style" w:hAnsi="Bookman Old Style"/>
          <w:sz w:val="20"/>
          <w:szCs w:val="20"/>
        </w:rPr>
        <w:t>A társaság TEÁOR</w:t>
      </w:r>
      <w:r w:rsidR="00755C5D" w:rsidRPr="00815E8A">
        <w:rPr>
          <w:rFonts w:ascii="Bookman Old Style" w:hAnsi="Bookman Old Style"/>
          <w:sz w:val="20"/>
          <w:szCs w:val="20"/>
        </w:rPr>
        <w:t xml:space="preserve">’08 </w:t>
      </w:r>
      <w:r w:rsidR="00E20AC1" w:rsidRPr="00815E8A">
        <w:rPr>
          <w:rFonts w:ascii="Bookman Old Style" w:hAnsi="Bookman Old Style"/>
          <w:sz w:val="20"/>
          <w:szCs w:val="20"/>
        </w:rPr>
        <w:t xml:space="preserve">szerinti közhasznú </w:t>
      </w:r>
      <w:r w:rsidR="00E20AC1" w:rsidRPr="00815E8A">
        <w:rPr>
          <w:rFonts w:ascii="Bookman Old Style" w:hAnsi="Bookman Old Style"/>
          <w:b/>
          <w:sz w:val="20"/>
          <w:szCs w:val="20"/>
        </w:rPr>
        <w:t>főtevékenysége</w:t>
      </w:r>
      <w:r w:rsidR="00E20AC1" w:rsidRPr="00815E8A">
        <w:rPr>
          <w:rFonts w:ascii="Bookman Old Style" w:hAnsi="Bookman Old Style"/>
          <w:sz w:val="20"/>
          <w:szCs w:val="20"/>
        </w:rPr>
        <w:t>:</w:t>
      </w:r>
    </w:p>
    <w:p w:rsidR="008D48D3" w:rsidRPr="00815E8A" w:rsidRDefault="008D48D3" w:rsidP="008D48D3">
      <w:pPr>
        <w:ind w:left="426" w:hanging="426"/>
        <w:rPr>
          <w:rFonts w:ascii="Bookman Old Style" w:hAnsi="Bookman Old Style"/>
          <w:sz w:val="20"/>
          <w:szCs w:val="20"/>
        </w:rPr>
      </w:pPr>
    </w:p>
    <w:p w:rsidR="00755C5D" w:rsidRPr="00815E8A" w:rsidRDefault="00E20AC1" w:rsidP="0033217C">
      <w:pPr>
        <w:ind w:left="426" w:firstLine="141"/>
        <w:rPr>
          <w:rFonts w:ascii="Bookman Old Style" w:hAnsi="Bookman Old Style"/>
          <w:sz w:val="20"/>
          <w:szCs w:val="20"/>
        </w:rPr>
      </w:pPr>
      <w:r w:rsidRPr="00815E8A">
        <w:rPr>
          <w:rFonts w:ascii="Bookman Old Style" w:hAnsi="Bookman Old Style"/>
          <w:sz w:val="20"/>
          <w:szCs w:val="20"/>
        </w:rPr>
        <w:t>88</w:t>
      </w:r>
      <w:r w:rsidR="00755C5D" w:rsidRPr="00815E8A">
        <w:rPr>
          <w:rFonts w:ascii="Bookman Old Style" w:hAnsi="Bookman Old Style"/>
          <w:sz w:val="20"/>
          <w:szCs w:val="20"/>
        </w:rPr>
        <w:t>.</w:t>
      </w:r>
      <w:r w:rsidRPr="00815E8A">
        <w:rPr>
          <w:rFonts w:ascii="Bookman Old Style" w:hAnsi="Bookman Old Style"/>
          <w:sz w:val="20"/>
          <w:szCs w:val="20"/>
        </w:rPr>
        <w:t>99</w:t>
      </w:r>
      <w:r w:rsidR="008D48D3" w:rsidRPr="00815E8A">
        <w:rPr>
          <w:rFonts w:ascii="Bookman Old Style" w:hAnsi="Bookman Old Style"/>
          <w:sz w:val="20"/>
          <w:szCs w:val="20"/>
        </w:rPr>
        <w:tab/>
      </w:r>
      <w:r w:rsidR="0033217C" w:rsidRPr="00815E8A">
        <w:rPr>
          <w:rFonts w:ascii="Bookman Old Style" w:hAnsi="Bookman Old Style"/>
          <w:sz w:val="20"/>
          <w:szCs w:val="20"/>
        </w:rPr>
        <w:t xml:space="preserve">  </w:t>
      </w:r>
      <w:r w:rsidRPr="00815E8A">
        <w:rPr>
          <w:rFonts w:ascii="Bookman Old Style" w:hAnsi="Bookman Old Style"/>
          <w:sz w:val="20"/>
          <w:szCs w:val="20"/>
        </w:rPr>
        <w:t>M</w:t>
      </w:r>
      <w:r w:rsidR="00755C5D" w:rsidRPr="00815E8A">
        <w:rPr>
          <w:rFonts w:ascii="Bookman Old Style" w:hAnsi="Bookman Old Style"/>
          <w:sz w:val="20"/>
          <w:szCs w:val="20"/>
        </w:rPr>
        <w:t>.n.s.</w:t>
      </w:r>
      <w:r w:rsidRPr="00815E8A">
        <w:rPr>
          <w:rFonts w:ascii="Bookman Old Style" w:hAnsi="Bookman Old Style"/>
          <w:sz w:val="20"/>
          <w:szCs w:val="20"/>
        </w:rPr>
        <w:t xml:space="preserve"> </w:t>
      </w:r>
      <w:proofErr w:type="gramStart"/>
      <w:r w:rsidRPr="00815E8A">
        <w:rPr>
          <w:rFonts w:ascii="Bookman Old Style" w:hAnsi="Bookman Old Style"/>
          <w:sz w:val="20"/>
          <w:szCs w:val="20"/>
        </w:rPr>
        <w:t>egyéb</w:t>
      </w:r>
      <w:proofErr w:type="gramEnd"/>
      <w:r w:rsidRPr="00815E8A">
        <w:rPr>
          <w:rFonts w:ascii="Bookman Old Style" w:hAnsi="Bookman Old Style"/>
          <w:sz w:val="20"/>
          <w:szCs w:val="20"/>
        </w:rPr>
        <w:t xml:space="preserve"> szociális ellátás bentlakás nélkül</w:t>
      </w:r>
    </w:p>
    <w:p w:rsidR="00755C5D" w:rsidRPr="00815E8A" w:rsidRDefault="00755C5D" w:rsidP="00755C5D">
      <w:pPr>
        <w:rPr>
          <w:rFonts w:ascii="Bookman Old Style" w:hAnsi="Bookman Old Style"/>
          <w:sz w:val="20"/>
          <w:szCs w:val="20"/>
        </w:rPr>
      </w:pPr>
    </w:p>
    <w:p w:rsidR="00755C5D" w:rsidRDefault="000C6E83" w:rsidP="0033217C">
      <w:pPr>
        <w:ind w:left="567" w:hanging="567"/>
        <w:rPr>
          <w:rFonts w:ascii="Bookman Old Style" w:hAnsi="Bookman Old Style"/>
          <w:sz w:val="20"/>
          <w:szCs w:val="20"/>
        </w:rPr>
      </w:pPr>
      <w:r w:rsidRPr="00F123FC">
        <w:rPr>
          <w:rFonts w:ascii="Bookman Old Style" w:hAnsi="Bookman Old Style"/>
          <w:sz w:val="20"/>
          <w:szCs w:val="20"/>
        </w:rPr>
        <w:t>4</w:t>
      </w:r>
      <w:r w:rsidR="00755C5D" w:rsidRPr="00F123FC">
        <w:rPr>
          <w:rFonts w:ascii="Bookman Old Style" w:hAnsi="Bookman Old Style"/>
          <w:sz w:val="20"/>
          <w:szCs w:val="20"/>
        </w:rPr>
        <w:t>.5.</w:t>
      </w:r>
      <w:r w:rsidR="00755C5D" w:rsidRPr="00F123FC">
        <w:rPr>
          <w:rFonts w:ascii="Bookman Old Style" w:hAnsi="Bookman Old Style"/>
          <w:sz w:val="20"/>
          <w:szCs w:val="20"/>
        </w:rPr>
        <w:tab/>
      </w:r>
      <w:r w:rsidR="00E20AC1" w:rsidRPr="00F123FC">
        <w:rPr>
          <w:rFonts w:ascii="Bookman Old Style" w:hAnsi="Bookman Old Style"/>
          <w:sz w:val="20"/>
          <w:szCs w:val="20"/>
        </w:rPr>
        <w:t>A társaság</w:t>
      </w:r>
      <w:r w:rsidR="00E20AC1" w:rsidRPr="00D231BE">
        <w:rPr>
          <w:rFonts w:ascii="Bookman Old Style" w:hAnsi="Bookman Old Style"/>
          <w:sz w:val="20"/>
          <w:szCs w:val="20"/>
        </w:rPr>
        <w:t xml:space="preserve"> (cél szerinti közhasznú) </w:t>
      </w:r>
      <w:r w:rsidR="00E20AC1" w:rsidRPr="008D48D3">
        <w:rPr>
          <w:rFonts w:ascii="Bookman Old Style" w:hAnsi="Bookman Old Style"/>
          <w:b/>
          <w:sz w:val="20"/>
          <w:szCs w:val="20"/>
        </w:rPr>
        <w:t>egyéb tevékenységei</w:t>
      </w:r>
      <w:r w:rsidR="00E20AC1" w:rsidRPr="00D231BE">
        <w:rPr>
          <w:rFonts w:ascii="Bookman Old Style" w:hAnsi="Bookman Old Style"/>
          <w:sz w:val="20"/>
          <w:szCs w:val="20"/>
        </w:rPr>
        <w:t>:</w:t>
      </w:r>
    </w:p>
    <w:p w:rsidR="00755C5D" w:rsidRDefault="00755C5D" w:rsidP="00755C5D">
      <w:pPr>
        <w:ind w:left="426" w:hanging="426"/>
        <w:rPr>
          <w:rFonts w:ascii="Bookman Old Style" w:hAnsi="Bookman Old Style"/>
          <w:sz w:val="20"/>
          <w:szCs w:val="20"/>
        </w:rPr>
      </w:pPr>
    </w:p>
    <w:p w:rsidR="00755C5D" w:rsidRDefault="00E20AC1" w:rsidP="0033217C">
      <w:pPr>
        <w:ind w:left="567"/>
        <w:rPr>
          <w:rFonts w:ascii="Bookman Old Style" w:hAnsi="Bookman Old Style"/>
          <w:sz w:val="20"/>
          <w:szCs w:val="20"/>
        </w:rPr>
      </w:pPr>
      <w:r w:rsidRPr="00D231BE">
        <w:rPr>
          <w:rFonts w:ascii="Bookman Old Style" w:hAnsi="Bookman Old Style"/>
          <w:sz w:val="20"/>
          <w:szCs w:val="20"/>
        </w:rPr>
        <w:t xml:space="preserve">A </w:t>
      </w:r>
      <w:proofErr w:type="gramStart"/>
      <w:r w:rsidRPr="00D231BE">
        <w:rPr>
          <w:rFonts w:ascii="Bookman Old Style" w:hAnsi="Bookman Old Style"/>
          <w:sz w:val="20"/>
          <w:szCs w:val="20"/>
        </w:rPr>
        <w:t>köz</w:t>
      </w:r>
      <w:r w:rsidR="00F123FC">
        <w:rPr>
          <w:rFonts w:ascii="Bookman Old Style" w:hAnsi="Bookman Old Style"/>
          <w:sz w:val="20"/>
          <w:szCs w:val="20"/>
        </w:rPr>
        <w:t xml:space="preserve"> </w:t>
      </w:r>
      <w:r w:rsidRPr="00D231BE">
        <w:rPr>
          <w:rFonts w:ascii="Bookman Old Style" w:hAnsi="Bookman Old Style"/>
          <w:sz w:val="20"/>
          <w:szCs w:val="20"/>
        </w:rPr>
        <w:t>érdekében</w:t>
      </w:r>
      <w:proofErr w:type="gramEnd"/>
      <w:r w:rsidRPr="00D231BE">
        <w:rPr>
          <w:rFonts w:ascii="Bookman Old Style" w:hAnsi="Bookman Old Style"/>
          <w:sz w:val="20"/>
          <w:szCs w:val="20"/>
        </w:rPr>
        <w:t xml:space="preserve"> folytatott közfoglalkoztatás (közcélú munka, közhasznú munka, közérdekű munka, rehabilitációs és hátrányos helyzetűek foglalkoztatása) során a társaság</w:t>
      </w:r>
      <w:r w:rsidR="00755C5D">
        <w:rPr>
          <w:rFonts w:ascii="Bookman Old Style" w:hAnsi="Bookman Old Style"/>
          <w:sz w:val="20"/>
          <w:szCs w:val="20"/>
        </w:rPr>
        <w:t>,</w:t>
      </w:r>
      <w:r w:rsidRPr="00D231BE">
        <w:rPr>
          <w:rFonts w:ascii="Bookman Old Style" w:hAnsi="Bookman Old Style"/>
          <w:sz w:val="20"/>
          <w:szCs w:val="20"/>
        </w:rPr>
        <w:t xml:space="preserve"> mint munkaadó, munkáltató által végzett tevékenységek felsorolása</w:t>
      </w:r>
      <w:r w:rsidR="008D48D3">
        <w:rPr>
          <w:rFonts w:ascii="Bookman Old Style" w:hAnsi="Bookman Old Style"/>
          <w:sz w:val="20"/>
          <w:szCs w:val="20"/>
        </w:rPr>
        <w:t>:</w:t>
      </w:r>
    </w:p>
    <w:p w:rsidR="00755C5D" w:rsidRDefault="00755C5D" w:rsidP="00755C5D">
      <w:pPr>
        <w:ind w:left="426"/>
        <w:rPr>
          <w:rFonts w:ascii="Bookman Old Style" w:hAnsi="Bookman Old Style"/>
          <w:sz w:val="20"/>
          <w:szCs w:val="20"/>
        </w:rPr>
      </w:pPr>
    </w:p>
    <w:tbl>
      <w:tblPr>
        <w:tblW w:w="0" w:type="auto"/>
        <w:tblLayout w:type="fixed"/>
        <w:tblCellMar>
          <w:left w:w="0" w:type="dxa"/>
          <w:right w:w="0" w:type="dxa"/>
        </w:tblCellMar>
        <w:tblLook w:val="0000"/>
      </w:tblPr>
      <w:tblGrid>
        <w:gridCol w:w="567"/>
        <w:gridCol w:w="992"/>
        <w:gridCol w:w="8222"/>
      </w:tblGrid>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01.30</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i/>
                <w:color w:val="000000"/>
                <w:sz w:val="20"/>
                <w:szCs w:val="20"/>
              </w:rPr>
              <w:t xml:space="preserve"> 13.91</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Növényi szaporítóanyag termesztése</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i/>
                <w:color w:val="000000"/>
                <w:sz w:val="20"/>
                <w:szCs w:val="20"/>
              </w:rPr>
              <w:t xml:space="preserve"> Kötött, hurkolt kelme gyártása </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13.92</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Konfekcionált textiláru gyártása (kivéve: ruházat)</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14.12</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Munkaruházat gyártása</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14.13</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Felsőruházat gyártása (kivéve: munkaruházat)</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14.14</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Alsóruházat gyártása</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14.19</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color w:val="000000"/>
                <w:sz w:val="20"/>
                <w:szCs w:val="20"/>
              </w:rPr>
              <w:t xml:space="preserve"> </w:t>
            </w:r>
            <w:r w:rsidRPr="006138A6">
              <w:rPr>
                <w:rFonts w:ascii="Bookman Old Style" w:hAnsi="Bookman Old Style"/>
                <w:i/>
                <w:color w:val="000000"/>
                <w:sz w:val="20"/>
                <w:szCs w:val="20"/>
              </w:rPr>
              <w:t>16.29</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Egyéb ruházat, kiegészítők gyártása</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color w:val="000000"/>
                <w:sz w:val="20"/>
                <w:szCs w:val="20"/>
              </w:rPr>
              <w:t xml:space="preserve"> </w:t>
            </w:r>
            <w:r w:rsidRPr="006138A6">
              <w:rPr>
                <w:rFonts w:ascii="Bookman Old Style" w:hAnsi="Bookman Old Style"/>
                <w:i/>
                <w:color w:val="000000"/>
                <w:sz w:val="20"/>
                <w:szCs w:val="20"/>
              </w:rPr>
              <w:t>Egyéb fa-, parafatermék, fonottárú gyártása</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17.21</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Papír csomagolóeszköz gyártása</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17.22</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Háztartási, egészségügyi papírtermék gyártása</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17.23</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Irodai papíráru gyártása</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17.29</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Egyéb papír-, kartontermék gyártása</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18.12</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Nyomás (kivéve: napilap)</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18.13</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Nyomdai előkészítő tevékenység</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18.14</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Könyvkötés, kapcsolódó szolgáltatás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23.61</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i/>
                <w:color w:val="000000"/>
                <w:sz w:val="20"/>
                <w:szCs w:val="20"/>
              </w:rPr>
              <w:t xml:space="preserve"> 25.99</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Építési betontermék gyártása</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color w:val="000000"/>
                <w:sz w:val="20"/>
                <w:szCs w:val="20"/>
              </w:rPr>
              <w:t xml:space="preserve"> </w:t>
            </w:r>
            <w:r w:rsidRPr="006138A6">
              <w:rPr>
                <w:rFonts w:ascii="Bookman Old Style" w:hAnsi="Bookman Old Style"/>
                <w:i/>
                <w:color w:val="000000"/>
                <w:sz w:val="20"/>
                <w:szCs w:val="20"/>
              </w:rPr>
              <w:t>M.n.s. egyéb fémfeldolgozási termék gyártása</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43.21</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Villanyszerelés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43.22</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Víz-, gáz-, fűtés-, légkondicionáló-szerelés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43.29</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Egyéb épületgépészeti szerelés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43.31</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Vakolás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43.32</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Épületasztalos-szerkezet szerelése</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43.33</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Padló-, falburkolás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43.34</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Festés, üvegezés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43.39</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Egyéb befejező építés m.n.s.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43.91</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Tetőfedés, tetőszerkezet-építés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43.99</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Egyéb speciális szaképítés m.n.s.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46.16</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Textil, ruházat, lábbeli, bőráru ügynöki nagykereskedelme</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46.18</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Egyéb termék ügynöki nagykereskedelme</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46.19</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Vegyes termékkörű ügynöki nagykereskedelem</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47.91</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Csomagküldő, internetes kiskereskedelem</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47.99</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Egyéb nem bolti, piaci kiskereskedelem</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53.20</w:t>
            </w:r>
          </w:p>
          <w:p w:rsidR="0037106B" w:rsidRPr="006138A6" w:rsidRDefault="0037106B"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58.11</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color w:val="000000"/>
                <w:sz w:val="20"/>
                <w:szCs w:val="20"/>
              </w:rPr>
              <w:t xml:space="preserve"> </w:t>
            </w:r>
            <w:r w:rsidRPr="006138A6">
              <w:rPr>
                <w:rFonts w:ascii="Bookman Old Style" w:hAnsi="Bookman Old Style"/>
                <w:i/>
                <w:color w:val="000000"/>
                <w:sz w:val="20"/>
                <w:szCs w:val="20"/>
              </w:rPr>
              <w:t>61.90</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Egyéb postai, futárpostai tevékenység</w:t>
            </w:r>
          </w:p>
          <w:p w:rsidR="0037106B" w:rsidRPr="006138A6" w:rsidRDefault="0037106B"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Könyvkiadás</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color w:val="000000"/>
                <w:sz w:val="20"/>
                <w:szCs w:val="20"/>
              </w:rPr>
              <w:t xml:space="preserve"> </w:t>
            </w:r>
            <w:r w:rsidRPr="006138A6">
              <w:rPr>
                <w:rFonts w:ascii="Bookman Old Style" w:hAnsi="Bookman Old Style"/>
                <w:i/>
                <w:color w:val="000000"/>
                <w:sz w:val="20"/>
                <w:szCs w:val="20"/>
              </w:rPr>
              <w:t>Egyéb távközlés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68.20</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Saját tulajdonú, bérelt ingatlan bérbeadása, üzemeltetése</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73.11</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Reklámügynöki tevékenység</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74.10</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Divat-, formatervezés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81.21</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Általános épülettakarítás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81.22</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Egyéb épület-, ipari takarítás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81.29</w:t>
            </w:r>
          </w:p>
          <w:p w:rsidR="0037106B" w:rsidRPr="006138A6" w:rsidRDefault="0037106B" w:rsidP="00355E88">
            <w:pPr>
              <w:rPr>
                <w:rFonts w:ascii="Bookman Old Style" w:hAnsi="Bookman Old Style"/>
                <w:i/>
                <w:color w:val="000000"/>
                <w:sz w:val="20"/>
                <w:szCs w:val="20"/>
              </w:rPr>
            </w:pPr>
            <w:r w:rsidRPr="006138A6">
              <w:rPr>
                <w:rFonts w:ascii="Bookman Old Style" w:hAnsi="Bookman Old Style"/>
                <w:i/>
                <w:color w:val="000000"/>
                <w:sz w:val="20"/>
                <w:szCs w:val="20"/>
              </w:rPr>
              <w:t xml:space="preserve"> 81.30</w:t>
            </w:r>
          </w:p>
        </w:tc>
        <w:tc>
          <w:tcPr>
            <w:tcW w:w="8222" w:type="dxa"/>
            <w:tcBorders>
              <w:top w:val="nil"/>
              <w:left w:val="nil"/>
              <w:bottom w:val="nil"/>
              <w:right w:val="nil"/>
            </w:tcBorders>
          </w:tcPr>
          <w:p w:rsidR="00F123FC" w:rsidRPr="006138A6" w:rsidRDefault="00536EA1" w:rsidP="0037106B">
            <w:pPr>
              <w:rPr>
                <w:rFonts w:ascii="Bookman Old Style" w:hAnsi="Bookman Old Style"/>
                <w:color w:val="000000"/>
                <w:sz w:val="20"/>
                <w:szCs w:val="20"/>
              </w:rPr>
            </w:pPr>
            <w:r w:rsidRPr="006138A6">
              <w:rPr>
                <w:rFonts w:ascii="Bookman Old Style" w:hAnsi="Bookman Old Style"/>
                <w:color w:val="000000"/>
                <w:sz w:val="20"/>
                <w:szCs w:val="20"/>
              </w:rPr>
              <w:t xml:space="preserve"> Egyéb takarítás</w:t>
            </w:r>
          </w:p>
          <w:p w:rsidR="0037106B" w:rsidRPr="006138A6" w:rsidRDefault="0037106B" w:rsidP="0037106B">
            <w:pPr>
              <w:rPr>
                <w:rFonts w:ascii="Bookman Old Style" w:hAnsi="Bookman Old Style"/>
                <w:i/>
                <w:color w:val="000000"/>
                <w:sz w:val="20"/>
                <w:szCs w:val="20"/>
              </w:rPr>
            </w:pPr>
            <w:r w:rsidRPr="006138A6">
              <w:rPr>
                <w:rFonts w:ascii="Bookman Old Style" w:hAnsi="Bookman Old Style"/>
                <w:color w:val="000000"/>
                <w:sz w:val="20"/>
                <w:szCs w:val="20"/>
              </w:rPr>
              <w:t xml:space="preserve"> </w:t>
            </w:r>
            <w:r w:rsidRPr="006138A6">
              <w:rPr>
                <w:rFonts w:ascii="Bookman Old Style" w:hAnsi="Bookman Old Style"/>
                <w:i/>
                <w:color w:val="000000"/>
                <w:sz w:val="20"/>
                <w:szCs w:val="20"/>
              </w:rPr>
              <w:t>Zöldterület-kezelés</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82.92</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i/>
                <w:color w:val="000000"/>
                <w:sz w:val="20"/>
                <w:szCs w:val="20"/>
              </w:rPr>
              <w:t xml:space="preserve"> 82.99</w:t>
            </w:r>
          </w:p>
          <w:p w:rsidR="0037106B" w:rsidRPr="006138A6" w:rsidRDefault="0037106B" w:rsidP="00355E88">
            <w:pPr>
              <w:rPr>
                <w:rFonts w:ascii="Bookman Old Style" w:hAnsi="Bookman Old Style"/>
                <w:i/>
                <w:color w:val="000000"/>
                <w:sz w:val="20"/>
                <w:szCs w:val="20"/>
              </w:rPr>
            </w:pPr>
            <w:r w:rsidRPr="006138A6">
              <w:rPr>
                <w:rFonts w:ascii="Bookman Old Style" w:hAnsi="Bookman Old Style"/>
                <w:i/>
                <w:color w:val="000000"/>
                <w:sz w:val="20"/>
                <w:szCs w:val="20"/>
              </w:rPr>
              <w:t xml:space="preserve"> 84.12</w:t>
            </w:r>
          </w:p>
        </w:tc>
        <w:tc>
          <w:tcPr>
            <w:tcW w:w="8222" w:type="dxa"/>
            <w:tcBorders>
              <w:top w:val="nil"/>
              <w:left w:val="nil"/>
              <w:bottom w:val="nil"/>
              <w:right w:val="nil"/>
            </w:tcBorders>
          </w:tcPr>
          <w:p w:rsidR="00536EA1" w:rsidRPr="006138A6" w:rsidRDefault="00536EA1"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Csomagolás</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i/>
                <w:color w:val="000000"/>
                <w:sz w:val="20"/>
                <w:szCs w:val="20"/>
              </w:rPr>
              <w:t xml:space="preserve"> M.n.s. egyéb kiegészítő üzleti szolgáltatás</w:t>
            </w:r>
          </w:p>
          <w:p w:rsidR="0037106B" w:rsidRPr="006138A6" w:rsidRDefault="0037106B" w:rsidP="005F300F">
            <w:pPr>
              <w:rPr>
                <w:rFonts w:ascii="Bookman Old Style" w:hAnsi="Bookman Old Style"/>
                <w:i/>
                <w:color w:val="000000"/>
                <w:sz w:val="20"/>
                <w:szCs w:val="20"/>
              </w:rPr>
            </w:pPr>
            <w:r w:rsidRPr="006138A6">
              <w:rPr>
                <w:rFonts w:ascii="Bookman Old Style" w:hAnsi="Bookman Old Style"/>
                <w:color w:val="000000"/>
                <w:sz w:val="20"/>
                <w:szCs w:val="20"/>
              </w:rPr>
              <w:t xml:space="preserve"> </w:t>
            </w:r>
            <w:r w:rsidRPr="006138A6">
              <w:rPr>
                <w:rFonts w:ascii="Bookman Old Style" w:hAnsi="Bookman Old Style"/>
                <w:i/>
                <w:color w:val="000000"/>
                <w:sz w:val="20"/>
                <w:szCs w:val="20"/>
              </w:rPr>
              <w:t>Egészségügy, oktatás, kultúra, egyéb szociális szolgáltatás (kivéve</w:t>
            </w:r>
            <w:proofErr w:type="gramStart"/>
            <w:r w:rsidRPr="006138A6">
              <w:rPr>
                <w:rFonts w:ascii="Bookman Old Style" w:hAnsi="Bookman Old Style"/>
                <w:i/>
                <w:color w:val="000000"/>
                <w:sz w:val="20"/>
                <w:szCs w:val="20"/>
              </w:rPr>
              <w:t>:társadalombiztosítási</w:t>
            </w:r>
            <w:proofErr w:type="gramEnd"/>
            <w:r w:rsidRPr="006138A6">
              <w:rPr>
                <w:rFonts w:ascii="Bookman Old Style" w:hAnsi="Bookman Old Style"/>
                <w:i/>
                <w:color w:val="000000"/>
                <w:sz w:val="20"/>
                <w:szCs w:val="20"/>
              </w:rPr>
              <w:t xml:space="preserve">) igazgatása </w:t>
            </w:r>
          </w:p>
        </w:tc>
      </w:tr>
      <w:tr w:rsidR="00536EA1" w:rsidRPr="00A54A59" w:rsidTr="0037106B">
        <w:tblPrEx>
          <w:tblCellMar>
            <w:top w:w="0" w:type="dxa"/>
            <w:left w:w="0" w:type="dxa"/>
            <w:bottom w:w="0" w:type="dxa"/>
            <w:right w:w="0" w:type="dxa"/>
          </w:tblCellMar>
        </w:tblPrEx>
        <w:tc>
          <w:tcPr>
            <w:tcW w:w="567" w:type="dxa"/>
            <w:tcBorders>
              <w:top w:val="nil"/>
              <w:left w:val="nil"/>
              <w:bottom w:val="nil"/>
              <w:right w:val="nil"/>
            </w:tcBorders>
          </w:tcPr>
          <w:p w:rsidR="00536EA1" w:rsidRPr="00536EA1" w:rsidRDefault="00536EA1" w:rsidP="00355E88">
            <w:pPr>
              <w:rPr>
                <w:rFonts w:ascii="Bookman Old Style" w:hAnsi="Bookman Old Style"/>
                <w:i/>
                <w:sz w:val="20"/>
                <w:szCs w:val="20"/>
              </w:rPr>
            </w:pPr>
            <w:r w:rsidRPr="00536EA1">
              <w:rPr>
                <w:rFonts w:ascii="Bookman Old Style" w:hAnsi="Bookman Old Style"/>
                <w:i/>
                <w:sz w:val="20"/>
                <w:szCs w:val="20"/>
              </w:rPr>
              <w:t xml:space="preserve"> </w:t>
            </w:r>
          </w:p>
        </w:tc>
        <w:tc>
          <w:tcPr>
            <w:tcW w:w="992" w:type="dxa"/>
            <w:tcBorders>
              <w:top w:val="nil"/>
              <w:left w:val="nil"/>
              <w:bottom w:val="nil"/>
              <w:right w:val="nil"/>
            </w:tcBorders>
          </w:tcPr>
          <w:p w:rsidR="005F300F" w:rsidRPr="006138A6" w:rsidRDefault="00536EA1" w:rsidP="00355E88">
            <w:pPr>
              <w:rPr>
                <w:rFonts w:ascii="Bookman Old Style" w:hAnsi="Bookman Old Style"/>
                <w:i/>
                <w:color w:val="000000"/>
                <w:sz w:val="20"/>
                <w:szCs w:val="20"/>
              </w:rPr>
            </w:pPr>
            <w:r w:rsidRPr="006138A6">
              <w:rPr>
                <w:rFonts w:ascii="Bookman Old Style" w:hAnsi="Bookman Old Style"/>
                <w:color w:val="000000"/>
                <w:sz w:val="20"/>
                <w:szCs w:val="20"/>
              </w:rPr>
              <w:t xml:space="preserve"> </w:t>
            </w:r>
            <w:r w:rsidR="005F300F" w:rsidRPr="006138A6">
              <w:rPr>
                <w:rFonts w:ascii="Bookman Old Style" w:hAnsi="Bookman Old Style"/>
                <w:i/>
                <w:color w:val="000000"/>
                <w:sz w:val="20"/>
                <w:szCs w:val="20"/>
              </w:rPr>
              <w:t>85.59</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i/>
                <w:color w:val="000000"/>
                <w:sz w:val="20"/>
                <w:szCs w:val="20"/>
              </w:rPr>
              <w:t xml:space="preserve"> 85.60</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i/>
                <w:color w:val="000000"/>
                <w:sz w:val="20"/>
                <w:szCs w:val="20"/>
              </w:rPr>
              <w:t xml:space="preserve"> 86.90</w:t>
            </w:r>
          </w:p>
          <w:p w:rsidR="00536EA1" w:rsidRPr="006138A6" w:rsidRDefault="005F300F"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w:t>
            </w:r>
            <w:r w:rsidR="00536EA1" w:rsidRPr="006138A6">
              <w:rPr>
                <w:rFonts w:ascii="Bookman Old Style" w:hAnsi="Bookman Old Style"/>
                <w:color w:val="000000"/>
                <w:sz w:val="20"/>
                <w:szCs w:val="20"/>
              </w:rPr>
              <w:t>95.29</w:t>
            </w:r>
          </w:p>
          <w:p w:rsidR="00610508" w:rsidRPr="006138A6" w:rsidRDefault="00610508"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96.01</w:t>
            </w:r>
          </w:p>
        </w:tc>
        <w:tc>
          <w:tcPr>
            <w:tcW w:w="8222" w:type="dxa"/>
            <w:tcBorders>
              <w:top w:val="nil"/>
              <w:left w:val="nil"/>
              <w:bottom w:val="nil"/>
              <w:right w:val="nil"/>
            </w:tcBorders>
          </w:tcPr>
          <w:p w:rsidR="005F300F" w:rsidRPr="006138A6" w:rsidRDefault="00536EA1" w:rsidP="00355E88">
            <w:pPr>
              <w:rPr>
                <w:rFonts w:ascii="Bookman Old Style" w:hAnsi="Bookman Old Style"/>
                <w:i/>
                <w:color w:val="000000"/>
                <w:sz w:val="20"/>
                <w:szCs w:val="20"/>
              </w:rPr>
            </w:pPr>
            <w:r w:rsidRPr="006138A6">
              <w:rPr>
                <w:rFonts w:ascii="Bookman Old Style" w:hAnsi="Bookman Old Style"/>
                <w:color w:val="000000"/>
                <w:sz w:val="20"/>
                <w:szCs w:val="20"/>
              </w:rPr>
              <w:t xml:space="preserve"> </w:t>
            </w:r>
            <w:r w:rsidR="005F300F" w:rsidRPr="006138A6">
              <w:rPr>
                <w:rFonts w:ascii="Bookman Old Style" w:hAnsi="Bookman Old Style"/>
                <w:i/>
                <w:color w:val="000000"/>
                <w:sz w:val="20"/>
                <w:szCs w:val="20"/>
              </w:rPr>
              <w:t>M.n.s. egyéb oktatás</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i/>
                <w:color w:val="000000"/>
                <w:sz w:val="20"/>
                <w:szCs w:val="20"/>
              </w:rPr>
              <w:t xml:space="preserve"> Oktatást kiegészítő tevékenység</w:t>
            </w:r>
          </w:p>
          <w:p w:rsidR="005F300F" w:rsidRPr="006138A6" w:rsidRDefault="005F300F" w:rsidP="00355E88">
            <w:pPr>
              <w:rPr>
                <w:rFonts w:ascii="Bookman Old Style" w:hAnsi="Bookman Old Style"/>
                <w:i/>
                <w:color w:val="000000"/>
                <w:sz w:val="20"/>
                <w:szCs w:val="20"/>
              </w:rPr>
            </w:pPr>
            <w:r w:rsidRPr="006138A6">
              <w:rPr>
                <w:rFonts w:ascii="Bookman Old Style" w:hAnsi="Bookman Old Style"/>
                <w:i/>
                <w:color w:val="000000"/>
                <w:sz w:val="20"/>
                <w:szCs w:val="20"/>
              </w:rPr>
              <w:t xml:space="preserve"> Egyéb humán-egészségügyi ellátás</w:t>
            </w:r>
          </w:p>
          <w:p w:rsidR="00536EA1" w:rsidRPr="006138A6" w:rsidRDefault="005F300F"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w:t>
            </w:r>
            <w:r w:rsidR="00536EA1" w:rsidRPr="006138A6">
              <w:rPr>
                <w:rFonts w:ascii="Bookman Old Style" w:hAnsi="Bookman Old Style"/>
                <w:color w:val="000000"/>
                <w:sz w:val="20"/>
                <w:szCs w:val="20"/>
              </w:rPr>
              <w:t>Egyéb személyi, háztartási cikk javítása</w:t>
            </w:r>
          </w:p>
          <w:p w:rsidR="00610508" w:rsidRPr="006138A6" w:rsidRDefault="00610508" w:rsidP="00355E88">
            <w:pPr>
              <w:rPr>
                <w:rFonts w:ascii="Bookman Old Style" w:hAnsi="Bookman Old Style"/>
                <w:color w:val="000000"/>
                <w:sz w:val="20"/>
                <w:szCs w:val="20"/>
              </w:rPr>
            </w:pPr>
            <w:r w:rsidRPr="006138A6">
              <w:rPr>
                <w:rFonts w:ascii="Bookman Old Style" w:hAnsi="Bookman Old Style"/>
                <w:color w:val="000000"/>
                <w:sz w:val="20"/>
                <w:szCs w:val="20"/>
              </w:rPr>
              <w:t xml:space="preserve"> Textil, szőrme mosása, tisztítása</w:t>
            </w:r>
          </w:p>
        </w:tc>
      </w:tr>
    </w:tbl>
    <w:p w:rsidR="00755C5D" w:rsidRDefault="00755C5D" w:rsidP="00755C5D">
      <w:pPr>
        <w:ind w:left="426"/>
        <w:rPr>
          <w:rFonts w:ascii="Bookman Old Style" w:hAnsi="Bookman Old Style"/>
          <w:sz w:val="20"/>
          <w:szCs w:val="20"/>
        </w:rPr>
      </w:pPr>
    </w:p>
    <w:p w:rsidR="0033217C" w:rsidRPr="00755C5D" w:rsidRDefault="0033217C" w:rsidP="00755C5D">
      <w:pPr>
        <w:ind w:left="426"/>
        <w:rPr>
          <w:rFonts w:ascii="Bookman Old Style" w:hAnsi="Bookman Old Style"/>
          <w:sz w:val="20"/>
          <w:szCs w:val="20"/>
        </w:rPr>
      </w:pPr>
    </w:p>
    <w:p w:rsidR="00E20AC1" w:rsidRPr="00F123FC" w:rsidRDefault="000C6E83" w:rsidP="008D48D3">
      <w:pPr>
        <w:shd w:val="clear" w:color="auto" w:fill="FFFFFF"/>
        <w:jc w:val="center"/>
        <w:rPr>
          <w:rFonts w:ascii="Bookman Old Style" w:hAnsi="Bookman Old Style"/>
          <w:b/>
          <w:bCs/>
          <w:iCs/>
          <w:sz w:val="20"/>
          <w:szCs w:val="20"/>
        </w:rPr>
      </w:pPr>
      <w:r w:rsidRPr="00F123FC">
        <w:rPr>
          <w:rFonts w:ascii="Bookman Old Style" w:hAnsi="Bookman Old Style"/>
          <w:b/>
          <w:bCs/>
          <w:iCs/>
          <w:sz w:val="20"/>
          <w:szCs w:val="20"/>
        </w:rPr>
        <w:t>5</w:t>
      </w:r>
      <w:r w:rsidR="008D48D3" w:rsidRPr="00F123FC">
        <w:rPr>
          <w:rFonts w:ascii="Bookman Old Style" w:hAnsi="Bookman Old Style"/>
          <w:b/>
          <w:bCs/>
          <w:iCs/>
          <w:sz w:val="20"/>
          <w:szCs w:val="20"/>
        </w:rPr>
        <w:t>. A közhasznú jogálláshoz kapcsolódó további feltételek</w:t>
      </w:r>
    </w:p>
    <w:p w:rsidR="008D48D3" w:rsidRDefault="008D48D3" w:rsidP="008D48D3">
      <w:pPr>
        <w:rPr>
          <w:rFonts w:ascii="Bookman Old Style" w:hAnsi="Bookman Old Style"/>
          <w:sz w:val="20"/>
          <w:szCs w:val="20"/>
        </w:rPr>
      </w:pPr>
    </w:p>
    <w:p w:rsidR="008D48D3" w:rsidRPr="00F123FC" w:rsidRDefault="000C6E83" w:rsidP="0033217C">
      <w:pPr>
        <w:ind w:left="567" w:hanging="567"/>
        <w:rPr>
          <w:rFonts w:ascii="Bookman Old Style" w:hAnsi="Bookman Old Style"/>
          <w:sz w:val="20"/>
          <w:szCs w:val="20"/>
        </w:rPr>
      </w:pPr>
      <w:r w:rsidRPr="00F123FC">
        <w:rPr>
          <w:rFonts w:ascii="Bookman Old Style" w:hAnsi="Bookman Old Style"/>
          <w:sz w:val="20"/>
          <w:szCs w:val="20"/>
        </w:rPr>
        <w:t>5</w:t>
      </w:r>
      <w:r w:rsidR="008D48D3" w:rsidRPr="00F123FC">
        <w:rPr>
          <w:rFonts w:ascii="Bookman Old Style" w:hAnsi="Bookman Old Style"/>
          <w:sz w:val="20"/>
          <w:szCs w:val="20"/>
        </w:rPr>
        <w:t>.1.</w:t>
      </w:r>
      <w:r w:rsidR="008D48D3" w:rsidRPr="00F123FC">
        <w:rPr>
          <w:rFonts w:ascii="Bookman Old Style" w:hAnsi="Bookman Old Style"/>
          <w:sz w:val="20"/>
          <w:szCs w:val="20"/>
        </w:rPr>
        <w:tab/>
      </w:r>
      <w:r w:rsidR="00E20AC1" w:rsidRPr="00F123FC">
        <w:rPr>
          <w:rFonts w:ascii="Bookman Old Style" w:hAnsi="Bookman Old Style"/>
          <w:sz w:val="20"/>
          <w:szCs w:val="20"/>
        </w:rPr>
        <w:t>A társaság közhasznú - a társadalom közös szükségleteinek kielégítését nyereség- és vagyonszerzési cél nélkül szolgáló - tevékenységet végez. Szolgáltatásaiban - tagjain kívül - bármely rászoruló részesülhet.</w:t>
      </w:r>
    </w:p>
    <w:p w:rsidR="008D48D3" w:rsidRPr="00F123FC" w:rsidRDefault="008D48D3" w:rsidP="008D48D3">
      <w:pPr>
        <w:ind w:left="426" w:hanging="426"/>
        <w:rPr>
          <w:rFonts w:ascii="Bookman Old Style" w:hAnsi="Bookman Old Style"/>
          <w:sz w:val="20"/>
          <w:szCs w:val="20"/>
        </w:rPr>
      </w:pPr>
    </w:p>
    <w:p w:rsidR="009F7BC5" w:rsidRPr="00F123FC" w:rsidRDefault="000C6E83" w:rsidP="0033217C">
      <w:pPr>
        <w:ind w:left="567" w:hanging="567"/>
        <w:rPr>
          <w:rFonts w:ascii="Bookman Old Style" w:hAnsi="Bookman Old Style"/>
          <w:sz w:val="20"/>
          <w:szCs w:val="20"/>
        </w:rPr>
      </w:pPr>
      <w:r w:rsidRPr="00F123FC">
        <w:rPr>
          <w:rFonts w:ascii="Bookman Old Style" w:hAnsi="Bookman Old Style"/>
          <w:sz w:val="20"/>
          <w:szCs w:val="20"/>
        </w:rPr>
        <w:t>5</w:t>
      </w:r>
      <w:r w:rsidR="008D48D3" w:rsidRPr="00F123FC">
        <w:rPr>
          <w:rFonts w:ascii="Bookman Old Style" w:hAnsi="Bookman Old Style"/>
          <w:sz w:val="20"/>
          <w:szCs w:val="20"/>
        </w:rPr>
        <w:t>.2.</w:t>
      </w:r>
      <w:r w:rsidR="008D48D3" w:rsidRPr="00F123FC">
        <w:rPr>
          <w:rFonts w:ascii="Bookman Old Style" w:hAnsi="Bookman Old Style"/>
          <w:sz w:val="20"/>
          <w:szCs w:val="20"/>
        </w:rPr>
        <w:tab/>
        <w:t>Ü</w:t>
      </w:r>
      <w:r w:rsidR="00E20AC1" w:rsidRPr="00F123FC">
        <w:rPr>
          <w:rFonts w:ascii="Bookman Old Style" w:hAnsi="Bookman Old Style"/>
          <w:sz w:val="20"/>
          <w:szCs w:val="20"/>
        </w:rPr>
        <w:t>zletszerű gazdasági tevékenységet a társaság a közhasznú tevékenysége elősegítése és megvalósítása érdekében folytathat, e tevékenység a közhasznú célokat nem veszélyeztetheti.</w:t>
      </w:r>
    </w:p>
    <w:p w:rsidR="009F7BC5" w:rsidRPr="00F123FC" w:rsidRDefault="009F7BC5" w:rsidP="009F7BC5">
      <w:pPr>
        <w:ind w:left="426" w:hanging="426"/>
        <w:rPr>
          <w:rFonts w:ascii="Bookman Old Style" w:hAnsi="Bookman Old Style"/>
          <w:sz w:val="20"/>
          <w:szCs w:val="20"/>
        </w:rPr>
      </w:pPr>
    </w:p>
    <w:p w:rsidR="009F7BC5" w:rsidRPr="00F123FC" w:rsidRDefault="000C6E83" w:rsidP="0033217C">
      <w:pPr>
        <w:ind w:left="567" w:hanging="567"/>
        <w:rPr>
          <w:rFonts w:ascii="Bookman Old Style" w:hAnsi="Bookman Old Style"/>
          <w:sz w:val="20"/>
          <w:szCs w:val="20"/>
        </w:rPr>
      </w:pPr>
      <w:r w:rsidRPr="00F123FC">
        <w:rPr>
          <w:rFonts w:ascii="Bookman Old Style" w:hAnsi="Bookman Old Style"/>
          <w:sz w:val="20"/>
          <w:szCs w:val="20"/>
        </w:rPr>
        <w:t>5</w:t>
      </w:r>
      <w:r w:rsidR="009F7BC5" w:rsidRPr="00F123FC">
        <w:rPr>
          <w:rFonts w:ascii="Bookman Old Style" w:hAnsi="Bookman Old Style"/>
          <w:sz w:val="20"/>
          <w:szCs w:val="20"/>
        </w:rPr>
        <w:t>.3.</w:t>
      </w:r>
      <w:r w:rsidR="00E20AC1" w:rsidRPr="00F123FC">
        <w:rPr>
          <w:rFonts w:ascii="Bookman Old Style" w:hAnsi="Bookman Old Style"/>
          <w:sz w:val="20"/>
          <w:szCs w:val="20"/>
        </w:rPr>
        <w:t xml:space="preserve"> </w:t>
      </w:r>
      <w:r w:rsidR="0033217C" w:rsidRPr="00F123FC">
        <w:rPr>
          <w:rFonts w:ascii="Bookman Old Style" w:hAnsi="Bookman Old Style"/>
          <w:sz w:val="20"/>
          <w:szCs w:val="20"/>
        </w:rPr>
        <w:tab/>
      </w:r>
      <w:r w:rsidR="00E20AC1" w:rsidRPr="00F123FC">
        <w:rPr>
          <w:rFonts w:ascii="Bookman Old Style" w:hAnsi="Bookman Old Style"/>
          <w:sz w:val="20"/>
          <w:szCs w:val="20"/>
        </w:rPr>
        <w:t>A társaság a gazdálkodása során elért eredményét nem osztja fel, azt a jelen létesítő okiratban</w:t>
      </w:r>
      <w:r w:rsidR="009F7BC5" w:rsidRPr="00F123FC">
        <w:rPr>
          <w:rFonts w:ascii="Bookman Old Style" w:hAnsi="Bookman Old Style"/>
          <w:sz w:val="20"/>
          <w:szCs w:val="20"/>
        </w:rPr>
        <w:t xml:space="preserve"> </w:t>
      </w:r>
      <w:r w:rsidR="00E20AC1" w:rsidRPr="00F123FC">
        <w:rPr>
          <w:rFonts w:ascii="Bookman Old Style" w:hAnsi="Bookman Old Style"/>
          <w:sz w:val="20"/>
          <w:szCs w:val="20"/>
        </w:rPr>
        <w:t>meghatározott közhasznú tevékenységére fordítja. A társaság befektetési tevékenységet nem végez.</w:t>
      </w:r>
    </w:p>
    <w:p w:rsidR="009F7BC5" w:rsidRPr="00F123FC" w:rsidRDefault="009F7BC5" w:rsidP="009F7BC5">
      <w:pPr>
        <w:ind w:left="426" w:hanging="426"/>
        <w:rPr>
          <w:rFonts w:ascii="Bookman Old Style" w:hAnsi="Bookman Old Style"/>
          <w:sz w:val="20"/>
          <w:szCs w:val="20"/>
        </w:rPr>
      </w:pPr>
    </w:p>
    <w:p w:rsidR="009F7BC5" w:rsidRPr="00F123FC" w:rsidRDefault="000C6E83" w:rsidP="0033217C">
      <w:pPr>
        <w:ind w:left="567" w:hanging="567"/>
        <w:rPr>
          <w:rFonts w:ascii="Bookman Old Style" w:hAnsi="Bookman Old Style"/>
          <w:sz w:val="20"/>
          <w:szCs w:val="20"/>
        </w:rPr>
      </w:pPr>
      <w:r w:rsidRPr="00F123FC">
        <w:rPr>
          <w:rFonts w:ascii="Bookman Old Style" w:hAnsi="Bookman Old Style"/>
          <w:sz w:val="20"/>
          <w:szCs w:val="20"/>
        </w:rPr>
        <w:t>5</w:t>
      </w:r>
      <w:r w:rsidR="00E20AC1" w:rsidRPr="00F123FC">
        <w:rPr>
          <w:rFonts w:ascii="Bookman Old Style" w:hAnsi="Bookman Old Style"/>
          <w:sz w:val="20"/>
          <w:szCs w:val="20"/>
        </w:rPr>
        <w:t>.4</w:t>
      </w:r>
      <w:r w:rsidR="009F7BC5" w:rsidRPr="00F123FC">
        <w:rPr>
          <w:rFonts w:ascii="Bookman Old Style" w:hAnsi="Bookman Old Style"/>
          <w:sz w:val="20"/>
          <w:szCs w:val="20"/>
        </w:rPr>
        <w:t>.</w:t>
      </w:r>
      <w:r w:rsidR="009F7BC5" w:rsidRPr="00F123FC">
        <w:rPr>
          <w:rFonts w:ascii="Bookman Old Style" w:hAnsi="Bookman Old Style"/>
          <w:sz w:val="20"/>
          <w:szCs w:val="20"/>
        </w:rPr>
        <w:tab/>
      </w:r>
      <w:r w:rsidR="00E20AC1" w:rsidRPr="00F123FC">
        <w:rPr>
          <w:rFonts w:ascii="Bookman Old Style" w:hAnsi="Bookman Old Style"/>
          <w:sz w:val="20"/>
          <w:szCs w:val="20"/>
        </w:rPr>
        <w:t>A társaság közvetlen politikai tevékenységet nem folytat, szervezete pártoktól független és azoknak anyagi támogatást nem nyújt.</w:t>
      </w:r>
    </w:p>
    <w:p w:rsidR="009F7BC5" w:rsidRPr="00F123FC" w:rsidRDefault="009F7BC5" w:rsidP="009F7BC5">
      <w:pPr>
        <w:ind w:left="426" w:hanging="426"/>
        <w:rPr>
          <w:rFonts w:ascii="Bookman Old Style" w:hAnsi="Bookman Old Style"/>
          <w:sz w:val="20"/>
          <w:szCs w:val="20"/>
        </w:rPr>
      </w:pPr>
    </w:p>
    <w:p w:rsidR="009F7BC5" w:rsidRPr="00F123FC" w:rsidRDefault="000C6E83" w:rsidP="0033217C">
      <w:pPr>
        <w:ind w:left="567" w:hanging="567"/>
        <w:rPr>
          <w:rFonts w:ascii="Bookman Old Style" w:hAnsi="Bookman Old Style"/>
          <w:sz w:val="20"/>
          <w:szCs w:val="20"/>
        </w:rPr>
      </w:pPr>
      <w:r w:rsidRPr="00F123FC">
        <w:rPr>
          <w:rFonts w:ascii="Bookman Old Style" w:hAnsi="Bookman Old Style"/>
          <w:sz w:val="20"/>
          <w:szCs w:val="20"/>
        </w:rPr>
        <w:t>5</w:t>
      </w:r>
      <w:r w:rsidR="009F7BC5" w:rsidRPr="00F123FC">
        <w:rPr>
          <w:rFonts w:ascii="Bookman Old Style" w:hAnsi="Bookman Old Style"/>
          <w:sz w:val="20"/>
          <w:szCs w:val="20"/>
        </w:rPr>
        <w:t>.5.</w:t>
      </w:r>
      <w:r w:rsidR="009F7BC5" w:rsidRPr="00F123FC">
        <w:rPr>
          <w:rFonts w:ascii="Bookman Old Style" w:hAnsi="Bookman Old Style"/>
          <w:sz w:val="20"/>
          <w:szCs w:val="20"/>
        </w:rPr>
        <w:tab/>
      </w:r>
      <w:r w:rsidR="00E20AC1" w:rsidRPr="00F123FC">
        <w:rPr>
          <w:rFonts w:ascii="Bookman Old Style" w:hAnsi="Bookman Old Style"/>
          <w:sz w:val="20"/>
          <w:szCs w:val="20"/>
        </w:rPr>
        <w:t>A közhasznú szervezet a vezető tisztségviselőt, a támogatót, az önkéntest, valamint e személyek közeli hozzátartozóját - a bárki által megkötés nélkül igénybe vehető szolgáltatások, illetve az egyesület által tagjának a tagsági jogviszony alapján nyújtott, létesítő okiratnak megfelelő juttatások kivételével - cél szerinti juttatásban nem részesítheti.</w:t>
      </w:r>
      <w:r w:rsidR="00E20AC1" w:rsidRPr="00F123FC" w:rsidDel="00263AC3">
        <w:rPr>
          <w:rFonts w:ascii="Bookman Old Style" w:hAnsi="Bookman Old Style"/>
          <w:sz w:val="20"/>
          <w:szCs w:val="20"/>
        </w:rPr>
        <w:t xml:space="preserve"> </w:t>
      </w:r>
      <w:r w:rsidR="00E20AC1" w:rsidRPr="00F123FC">
        <w:rPr>
          <w:rFonts w:ascii="Bookman Old Style" w:hAnsi="Bookman Old Style"/>
          <w:sz w:val="20"/>
          <w:szCs w:val="20"/>
        </w:rPr>
        <w:t xml:space="preserve"> (</w:t>
      </w:r>
      <w:r w:rsidR="009F7BC5" w:rsidRPr="00F123FC">
        <w:rPr>
          <w:rFonts w:ascii="Bookman Old Style" w:hAnsi="Bookman Old Style"/>
          <w:sz w:val="20"/>
          <w:szCs w:val="20"/>
        </w:rPr>
        <w:t>Civil tv</w:t>
      </w:r>
      <w:r w:rsidR="00E20AC1" w:rsidRPr="00F123FC">
        <w:rPr>
          <w:rFonts w:ascii="Bookman Old Style" w:hAnsi="Bookman Old Style"/>
          <w:sz w:val="20"/>
          <w:szCs w:val="20"/>
        </w:rPr>
        <w:t>. 42. § (2) bekezdés)</w:t>
      </w:r>
    </w:p>
    <w:p w:rsidR="009F7BC5" w:rsidRPr="00F123FC" w:rsidRDefault="009F7BC5" w:rsidP="009F7BC5">
      <w:pPr>
        <w:ind w:left="426" w:hanging="426"/>
        <w:rPr>
          <w:rFonts w:ascii="Bookman Old Style" w:hAnsi="Bookman Old Style"/>
          <w:sz w:val="20"/>
          <w:szCs w:val="20"/>
        </w:rPr>
      </w:pPr>
    </w:p>
    <w:p w:rsidR="00E20AC1" w:rsidRDefault="000C6E83" w:rsidP="0033217C">
      <w:pPr>
        <w:ind w:left="567" w:hanging="567"/>
        <w:rPr>
          <w:rFonts w:ascii="Bookman Old Style" w:hAnsi="Bookman Old Style"/>
          <w:sz w:val="20"/>
          <w:szCs w:val="20"/>
        </w:rPr>
      </w:pPr>
      <w:r w:rsidRPr="00F123FC">
        <w:rPr>
          <w:rFonts w:ascii="Bookman Old Style" w:hAnsi="Bookman Old Style"/>
          <w:sz w:val="20"/>
          <w:szCs w:val="20"/>
        </w:rPr>
        <w:t>5</w:t>
      </w:r>
      <w:r w:rsidR="009F7BC5" w:rsidRPr="00F123FC">
        <w:rPr>
          <w:rFonts w:ascii="Bookman Old Style" w:hAnsi="Bookman Old Style"/>
          <w:sz w:val="20"/>
          <w:szCs w:val="20"/>
        </w:rPr>
        <w:t>.6.</w:t>
      </w:r>
      <w:r w:rsidR="009F7BC5" w:rsidRPr="00F123FC">
        <w:rPr>
          <w:rFonts w:ascii="Bookman Old Style" w:hAnsi="Bookman Old Style"/>
          <w:sz w:val="20"/>
          <w:szCs w:val="20"/>
        </w:rPr>
        <w:tab/>
      </w:r>
      <w:r w:rsidR="00E20AC1" w:rsidRPr="00F123FC">
        <w:rPr>
          <w:rFonts w:ascii="Bookman Old Style" w:hAnsi="Bookman Old Style"/>
          <w:sz w:val="20"/>
          <w:szCs w:val="20"/>
        </w:rPr>
        <w:t>Az</w:t>
      </w:r>
      <w:r w:rsidR="00E20AC1" w:rsidRPr="00D231BE">
        <w:rPr>
          <w:rFonts w:ascii="Bookman Old Style" w:hAnsi="Bookman Old Style"/>
          <w:sz w:val="20"/>
          <w:szCs w:val="20"/>
        </w:rPr>
        <w:t xml:space="preserve"> ügyvezető köteles gondoskodni a közhasznúsági jelentés, továbbá az egyéb közérdekű adatok nyilvánosságra hozataláról és közzétételéről, melyet az információs önrendelkezési jogról és az információszabadságról szóló 2011. évi CXII. törvény IV. fejezetében foglaltaknak megfelelően a </w:t>
      </w:r>
      <w:hyperlink r:id="rId8" w:history="1">
        <w:r w:rsidR="009F7BC5" w:rsidRPr="007A59AE">
          <w:rPr>
            <w:rStyle w:val="Hiperhivatkozs"/>
            <w:rFonts w:ascii="Bookman Old Style" w:hAnsi="Bookman Old Style"/>
            <w:sz w:val="20"/>
            <w:szCs w:val="20"/>
          </w:rPr>
          <w:t>www.palota-15nkft.hu</w:t>
        </w:r>
      </w:hyperlink>
      <w:r w:rsidR="009F7BC5">
        <w:rPr>
          <w:rFonts w:ascii="Bookman Old Style" w:hAnsi="Bookman Old Style"/>
          <w:sz w:val="20"/>
          <w:szCs w:val="20"/>
        </w:rPr>
        <w:t xml:space="preserve"> </w:t>
      </w:r>
      <w:r w:rsidR="00E20AC1" w:rsidRPr="009F7BC5">
        <w:rPr>
          <w:rFonts w:ascii="Bookman Old Style" w:hAnsi="Bookman Old Style"/>
          <w:sz w:val="20"/>
          <w:szCs w:val="20"/>
        </w:rPr>
        <w:t>elnevezésű honlapján tesz közzé.</w:t>
      </w:r>
    </w:p>
    <w:p w:rsidR="00B41B87" w:rsidRDefault="00B41B87" w:rsidP="00B41B87">
      <w:pPr>
        <w:ind w:left="426"/>
        <w:rPr>
          <w:rFonts w:ascii="Bookman Old Style" w:hAnsi="Bookman Old Style"/>
          <w:sz w:val="20"/>
          <w:szCs w:val="20"/>
        </w:rPr>
      </w:pPr>
    </w:p>
    <w:p w:rsidR="009F7BC5" w:rsidRDefault="009F7BC5" w:rsidP="009F7BC5">
      <w:pPr>
        <w:ind w:left="426" w:hanging="426"/>
        <w:rPr>
          <w:rFonts w:ascii="Bookman Old Style" w:hAnsi="Bookman Old Style"/>
          <w:sz w:val="20"/>
          <w:szCs w:val="20"/>
        </w:rPr>
      </w:pPr>
    </w:p>
    <w:p w:rsidR="005F300F" w:rsidRDefault="005F300F" w:rsidP="009F7BC5">
      <w:pPr>
        <w:ind w:left="426" w:hanging="426"/>
        <w:rPr>
          <w:rFonts w:ascii="Bookman Old Style" w:hAnsi="Bookman Old Style"/>
          <w:sz w:val="20"/>
          <w:szCs w:val="20"/>
        </w:rPr>
      </w:pPr>
    </w:p>
    <w:p w:rsidR="00E20AC1" w:rsidRPr="00F123FC" w:rsidRDefault="000C6E83" w:rsidP="009F7BC5">
      <w:pPr>
        <w:ind w:left="426" w:hanging="426"/>
        <w:jc w:val="center"/>
        <w:rPr>
          <w:rFonts w:ascii="Bookman Old Style" w:hAnsi="Bookman Old Style"/>
          <w:b/>
          <w:sz w:val="20"/>
          <w:szCs w:val="20"/>
        </w:rPr>
      </w:pPr>
      <w:r w:rsidRPr="00F123FC">
        <w:rPr>
          <w:rFonts w:ascii="Bookman Old Style" w:hAnsi="Bookman Old Style"/>
          <w:b/>
          <w:sz w:val="20"/>
          <w:szCs w:val="20"/>
        </w:rPr>
        <w:t>6</w:t>
      </w:r>
      <w:r w:rsidR="00E20AC1" w:rsidRPr="00F123FC">
        <w:rPr>
          <w:rFonts w:ascii="Bookman Old Style" w:hAnsi="Bookman Old Style"/>
          <w:b/>
          <w:sz w:val="20"/>
          <w:szCs w:val="20"/>
        </w:rPr>
        <w:t>.</w:t>
      </w:r>
      <w:r w:rsidR="009F7BC5" w:rsidRPr="00F123FC">
        <w:rPr>
          <w:rFonts w:ascii="Bookman Old Style" w:hAnsi="Bookman Old Style"/>
          <w:b/>
          <w:sz w:val="20"/>
          <w:szCs w:val="20"/>
        </w:rPr>
        <w:t xml:space="preserve"> A társaság törzstőkéje, az egyedüli tag törzsbetétje és az üzletrész</w:t>
      </w:r>
    </w:p>
    <w:p w:rsidR="009F7BC5" w:rsidRDefault="009F7BC5" w:rsidP="009F7BC5">
      <w:pPr>
        <w:ind w:left="426" w:hanging="426"/>
        <w:rPr>
          <w:rFonts w:ascii="Bookman Old Style" w:hAnsi="Bookman Old Style"/>
          <w:sz w:val="20"/>
          <w:szCs w:val="20"/>
        </w:rPr>
      </w:pPr>
    </w:p>
    <w:p w:rsidR="00EA7A77" w:rsidRPr="00F123FC" w:rsidRDefault="000C6E83" w:rsidP="000E25AD">
      <w:pPr>
        <w:ind w:left="567" w:hanging="567"/>
        <w:rPr>
          <w:rFonts w:ascii="Bookman Old Style" w:hAnsi="Bookman Old Style"/>
          <w:sz w:val="20"/>
          <w:szCs w:val="20"/>
        </w:rPr>
      </w:pPr>
      <w:r w:rsidRPr="00F123FC">
        <w:rPr>
          <w:rFonts w:ascii="Bookman Old Style" w:hAnsi="Bookman Old Style"/>
          <w:sz w:val="20"/>
          <w:szCs w:val="20"/>
        </w:rPr>
        <w:t>6</w:t>
      </w:r>
      <w:r w:rsidR="009F7BC5" w:rsidRPr="00F123FC">
        <w:rPr>
          <w:rFonts w:ascii="Bookman Old Style" w:hAnsi="Bookman Old Style"/>
          <w:sz w:val="20"/>
          <w:szCs w:val="20"/>
        </w:rPr>
        <w:t>.1.</w:t>
      </w:r>
      <w:r w:rsidR="00EA7A77" w:rsidRPr="00F123FC">
        <w:rPr>
          <w:rFonts w:ascii="Bookman Old Style" w:hAnsi="Bookman Old Style"/>
          <w:sz w:val="20"/>
          <w:szCs w:val="20"/>
        </w:rPr>
        <w:tab/>
        <w:t xml:space="preserve">A társaság törzstőkéje és egyben az alapító törzsbetétje: </w:t>
      </w:r>
      <w:r w:rsidR="00EA7A77" w:rsidRPr="00F123FC">
        <w:rPr>
          <w:rFonts w:ascii="Bookman Old Style" w:hAnsi="Bookman Old Style"/>
          <w:b/>
          <w:sz w:val="20"/>
          <w:szCs w:val="20"/>
        </w:rPr>
        <w:t>22.900.000,- (a</w:t>
      </w:r>
      <w:r w:rsidR="00E20AC1" w:rsidRPr="00F123FC">
        <w:rPr>
          <w:rFonts w:ascii="Bookman Old Style" w:hAnsi="Bookman Old Style"/>
          <w:b/>
          <w:sz w:val="20"/>
          <w:szCs w:val="20"/>
        </w:rPr>
        <w:t>zaz huszonkettőmillió-kilencszázezer</w:t>
      </w:r>
      <w:r w:rsidR="00EA7A77" w:rsidRPr="00F123FC">
        <w:rPr>
          <w:rFonts w:ascii="Bookman Old Style" w:hAnsi="Bookman Old Style"/>
          <w:b/>
          <w:sz w:val="20"/>
          <w:szCs w:val="20"/>
        </w:rPr>
        <w:t>)</w:t>
      </w:r>
      <w:r w:rsidR="00E20AC1" w:rsidRPr="00F123FC">
        <w:rPr>
          <w:rFonts w:ascii="Bookman Old Style" w:hAnsi="Bookman Old Style"/>
          <w:b/>
          <w:sz w:val="20"/>
          <w:szCs w:val="20"/>
        </w:rPr>
        <w:t xml:space="preserve"> forint</w:t>
      </w:r>
      <w:r w:rsidR="00E20AC1" w:rsidRPr="00F123FC">
        <w:rPr>
          <w:rFonts w:ascii="Bookman Old Style" w:hAnsi="Bookman Old Style"/>
          <w:sz w:val="20"/>
          <w:szCs w:val="20"/>
        </w:rPr>
        <w:t>, amely</w:t>
      </w:r>
    </w:p>
    <w:p w:rsidR="00610508" w:rsidRPr="00F123FC" w:rsidRDefault="00610508" w:rsidP="009F7BC5">
      <w:pPr>
        <w:ind w:left="426" w:hanging="426"/>
        <w:rPr>
          <w:rFonts w:ascii="Bookman Old Style" w:hAnsi="Bookman Old Style"/>
          <w:sz w:val="20"/>
          <w:szCs w:val="20"/>
        </w:rPr>
      </w:pPr>
    </w:p>
    <w:p w:rsidR="000E25AD" w:rsidRPr="00F123FC" w:rsidRDefault="00E20AC1" w:rsidP="000E25AD">
      <w:pPr>
        <w:numPr>
          <w:ilvl w:val="0"/>
          <w:numId w:val="10"/>
        </w:numPr>
        <w:ind w:left="851" w:hanging="284"/>
        <w:rPr>
          <w:rFonts w:ascii="Bookman Old Style" w:hAnsi="Bookman Old Style"/>
          <w:sz w:val="20"/>
          <w:szCs w:val="20"/>
        </w:rPr>
      </w:pPr>
      <w:r w:rsidRPr="00F123FC">
        <w:rPr>
          <w:rFonts w:ascii="Bookman Old Style" w:hAnsi="Bookman Old Style"/>
          <w:sz w:val="20"/>
          <w:szCs w:val="20"/>
        </w:rPr>
        <w:t>12.245.000.-</w:t>
      </w:r>
      <w:r w:rsidR="00EA7A77" w:rsidRPr="00F123FC">
        <w:rPr>
          <w:rFonts w:ascii="Bookman Old Style" w:hAnsi="Bookman Old Style"/>
          <w:sz w:val="20"/>
          <w:szCs w:val="20"/>
        </w:rPr>
        <w:t xml:space="preserve"> (azaz tizenkétmillió-kétszáznegyvenötezer) forint készpénzből,</w:t>
      </w:r>
    </w:p>
    <w:p w:rsidR="00EA7A77" w:rsidRPr="00F123FC" w:rsidRDefault="00E20AC1" w:rsidP="000E25AD">
      <w:pPr>
        <w:numPr>
          <w:ilvl w:val="0"/>
          <w:numId w:val="10"/>
        </w:numPr>
        <w:ind w:left="851" w:hanging="284"/>
        <w:rPr>
          <w:rFonts w:ascii="Bookman Old Style" w:hAnsi="Bookman Old Style"/>
          <w:sz w:val="20"/>
          <w:szCs w:val="20"/>
        </w:rPr>
      </w:pPr>
      <w:r w:rsidRPr="00F123FC">
        <w:rPr>
          <w:rFonts w:ascii="Bookman Old Style" w:hAnsi="Bookman Old Style"/>
          <w:sz w:val="20"/>
          <w:szCs w:val="20"/>
        </w:rPr>
        <w:t xml:space="preserve">10.655.000.- </w:t>
      </w:r>
      <w:r w:rsidR="00EA7A77" w:rsidRPr="00F123FC">
        <w:rPr>
          <w:rFonts w:ascii="Bookman Old Style" w:hAnsi="Bookman Old Style"/>
          <w:sz w:val="20"/>
          <w:szCs w:val="20"/>
        </w:rPr>
        <w:t>(azaz tízmillió-hatszázötvenötezer) forint nem pénzbeli vagyoni hozzájárulásból áll.</w:t>
      </w:r>
    </w:p>
    <w:p w:rsidR="00EA7A77" w:rsidRPr="00F123FC" w:rsidRDefault="00EA7A77" w:rsidP="00EA7A77">
      <w:pPr>
        <w:rPr>
          <w:rFonts w:ascii="Bookman Old Style" w:hAnsi="Bookman Old Style"/>
          <w:sz w:val="20"/>
          <w:szCs w:val="20"/>
        </w:rPr>
      </w:pPr>
    </w:p>
    <w:p w:rsidR="00EA7A77" w:rsidRPr="00F123FC" w:rsidRDefault="00EA7A77" w:rsidP="000C6E83">
      <w:pPr>
        <w:numPr>
          <w:ilvl w:val="1"/>
          <w:numId w:val="21"/>
        </w:numPr>
        <w:ind w:left="567" w:hanging="567"/>
        <w:rPr>
          <w:rFonts w:ascii="Bookman Old Style" w:hAnsi="Bookman Old Style"/>
          <w:sz w:val="20"/>
          <w:szCs w:val="20"/>
        </w:rPr>
      </w:pPr>
      <w:r w:rsidRPr="00F123FC">
        <w:rPr>
          <w:rFonts w:ascii="Bookman Old Style" w:hAnsi="Bookman Old Style"/>
          <w:sz w:val="20"/>
          <w:szCs w:val="20"/>
        </w:rPr>
        <w:t>A</w:t>
      </w:r>
      <w:r w:rsidR="00E20AC1" w:rsidRPr="00F123FC">
        <w:rPr>
          <w:rFonts w:ascii="Bookman Old Style" w:hAnsi="Bookman Old Style"/>
          <w:sz w:val="20"/>
          <w:szCs w:val="20"/>
        </w:rPr>
        <w:t xml:space="preserve"> nem pénzbeli </w:t>
      </w:r>
      <w:r w:rsidRPr="00F123FC">
        <w:rPr>
          <w:rFonts w:ascii="Bookman Old Style" w:hAnsi="Bookman Old Style"/>
          <w:sz w:val="20"/>
          <w:szCs w:val="20"/>
        </w:rPr>
        <w:t>vagyoni hozzájárulás éréke Korbel Lászlóné független könyvvizsgáló (nyilvántartási száma: 003933) megállapítása (vagyonértékelése) alapján és azzal egyező mértékben került meghatározásra. A tételes apportlistát</w:t>
      </w:r>
      <w:r w:rsidR="00E20AC1" w:rsidRPr="00F123FC">
        <w:rPr>
          <w:rFonts w:ascii="Bookman Old Style" w:hAnsi="Bookman Old Style"/>
          <w:sz w:val="20"/>
          <w:szCs w:val="20"/>
        </w:rPr>
        <w:t xml:space="preserve"> a 2009. február 1-én kelt alapító okirat 1. sz. melléklete tartalmazza.</w:t>
      </w:r>
    </w:p>
    <w:p w:rsidR="00EA7A77" w:rsidRPr="00F123FC" w:rsidRDefault="00EA7A77" w:rsidP="00EA7A77">
      <w:pPr>
        <w:ind w:left="426"/>
        <w:rPr>
          <w:rFonts w:ascii="Bookman Old Style" w:hAnsi="Bookman Old Style"/>
          <w:sz w:val="20"/>
          <w:szCs w:val="20"/>
        </w:rPr>
      </w:pPr>
    </w:p>
    <w:p w:rsidR="000C6E83" w:rsidRPr="00F123FC" w:rsidRDefault="000C6E83" w:rsidP="000C6E83">
      <w:pPr>
        <w:pStyle w:val="Listaszerbekezds"/>
        <w:numPr>
          <w:ilvl w:val="0"/>
          <w:numId w:val="11"/>
        </w:numPr>
        <w:rPr>
          <w:rFonts w:ascii="Bookman Old Style" w:hAnsi="Bookman Old Style"/>
          <w:vanish/>
          <w:sz w:val="20"/>
          <w:szCs w:val="20"/>
        </w:rPr>
      </w:pPr>
    </w:p>
    <w:p w:rsidR="000C6E83" w:rsidRPr="00F123FC" w:rsidRDefault="000C6E83" w:rsidP="000C6E83">
      <w:pPr>
        <w:pStyle w:val="Listaszerbekezds"/>
        <w:numPr>
          <w:ilvl w:val="0"/>
          <w:numId w:val="11"/>
        </w:numPr>
        <w:rPr>
          <w:rFonts w:ascii="Bookman Old Style" w:hAnsi="Bookman Old Style"/>
          <w:vanish/>
          <w:sz w:val="20"/>
          <w:szCs w:val="20"/>
        </w:rPr>
      </w:pPr>
    </w:p>
    <w:p w:rsidR="000C6E83" w:rsidRPr="00F123FC" w:rsidRDefault="000C6E83" w:rsidP="000C6E83">
      <w:pPr>
        <w:pStyle w:val="Listaszerbekezds"/>
        <w:numPr>
          <w:ilvl w:val="1"/>
          <w:numId w:val="11"/>
        </w:numPr>
        <w:rPr>
          <w:rFonts w:ascii="Bookman Old Style" w:hAnsi="Bookman Old Style"/>
          <w:vanish/>
          <w:sz w:val="20"/>
          <w:szCs w:val="20"/>
        </w:rPr>
      </w:pPr>
    </w:p>
    <w:p w:rsidR="00B66B6B" w:rsidRPr="00F123FC" w:rsidRDefault="00E20AC1" w:rsidP="000C6E83">
      <w:pPr>
        <w:numPr>
          <w:ilvl w:val="1"/>
          <w:numId w:val="11"/>
        </w:numPr>
        <w:ind w:left="567" w:hanging="567"/>
        <w:rPr>
          <w:rFonts w:ascii="Bookman Old Style" w:hAnsi="Bookman Old Style"/>
          <w:sz w:val="20"/>
          <w:szCs w:val="20"/>
        </w:rPr>
      </w:pPr>
      <w:r w:rsidRPr="00F123FC">
        <w:rPr>
          <w:rFonts w:ascii="Bookman Old Style" w:hAnsi="Bookman Old Style"/>
          <w:sz w:val="20"/>
          <w:szCs w:val="20"/>
        </w:rPr>
        <w:t xml:space="preserve">Az alapító </w:t>
      </w:r>
      <w:r w:rsidR="00EA7A77" w:rsidRPr="00F123FC">
        <w:rPr>
          <w:rFonts w:ascii="Bookman Old Style" w:hAnsi="Bookman Old Style"/>
          <w:sz w:val="20"/>
          <w:szCs w:val="20"/>
        </w:rPr>
        <w:t>a fenti pénzbeli és nem pénzbeli vagyoni hozzájárulásokat már a társaság rendelkezésére bocsátotta.</w:t>
      </w:r>
    </w:p>
    <w:p w:rsidR="00B66B6B" w:rsidRPr="00F123FC" w:rsidRDefault="00B66B6B" w:rsidP="00B66B6B">
      <w:pPr>
        <w:pStyle w:val="Listaszerbekezds"/>
        <w:rPr>
          <w:rFonts w:ascii="Bookman Old Style" w:hAnsi="Bookman Old Style"/>
          <w:sz w:val="20"/>
          <w:szCs w:val="20"/>
        </w:rPr>
      </w:pPr>
    </w:p>
    <w:p w:rsidR="00B66B6B" w:rsidRPr="00F123FC" w:rsidRDefault="00E20AC1" w:rsidP="000E25AD">
      <w:pPr>
        <w:numPr>
          <w:ilvl w:val="1"/>
          <w:numId w:val="11"/>
        </w:numPr>
        <w:ind w:left="567" w:hanging="567"/>
        <w:rPr>
          <w:rFonts w:ascii="Bookman Old Style" w:hAnsi="Bookman Old Style"/>
          <w:sz w:val="20"/>
          <w:szCs w:val="20"/>
        </w:rPr>
      </w:pPr>
      <w:r w:rsidRPr="00F123FC">
        <w:rPr>
          <w:rFonts w:ascii="Bookman Old Style" w:hAnsi="Bookman Old Style"/>
          <w:sz w:val="20"/>
          <w:szCs w:val="20"/>
        </w:rPr>
        <w:t>A</w:t>
      </w:r>
      <w:r w:rsidR="00B66B6B" w:rsidRPr="00F123FC">
        <w:rPr>
          <w:rFonts w:ascii="Bookman Old Style" w:hAnsi="Bookman Old Style"/>
          <w:sz w:val="20"/>
          <w:szCs w:val="20"/>
        </w:rPr>
        <w:t xml:space="preserve">z </w:t>
      </w:r>
      <w:r w:rsidRPr="00F123FC">
        <w:rPr>
          <w:rFonts w:ascii="Bookman Old Style" w:hAnsi="Bookman Old Style"/>
          <w:sz w:val="20"/>
          <w:szCs w:val="20"/>
        </w:rPr>
        <w:t>alapító egyéb vagyoni értékű szolgáltatásra, mellékszolgáltatásra, pótbefizetésre nem köteles.</w:t>
      </w:r>
    </w:p>
    <w:p w:rsidR="00B66B6B" w:rsidRPr="00F123FC" w:rsidRDefault="00B66B6B" w:rsidP="00B66B6B">
      <w:pPr>
        <w:pStyle w:val="Listaszerbekezds"/>
        <w:rPr>
          <w:rFonts w:ascii="Bookman Old Style" w:hAnsi="Bookman Old Style"/>
          <w:sz w:val="20"/>
          <w:szCs w:val="20"/>
        </w:rPr>
      </w:pPr>
    </w:p>
    <w:p w:rsidR="00B66B6B" w:rsidRPr="00F123FC" w:rsidRDefault="00B66B6B" w:rsidP="000E25AD">
      <w:pPr>
        <w:numPr>
          <w:ilvl w:val="1"/>
          <w:numId w:val="11"/>
        </w:numPr>
        <w:ind w:left="567" w:hanging="567"/>
        <w:rPr>
          <w:rFonts w:ascii="Bookman Old Style" w:hAnsi="Bookman Old Style"/>
          <w:sz w:val="20"/>
          <w:szCs w:val="20"/>
        </w:rPr>
      </w:pPr>
      <w:r w:rsidRPr="00F123FC">
        <w:rPr>
          <w:rFonts w:ascii="Bookman Old Style" w:hAnsi="Bookman Old Style"/>
          <w:sz w:val="20"/>
          <w:szCs w:val="20"/>
        </w:rPr>
        <w:t xml:space="preserve">Az üzletrész a törzsbetéthez kapcsolódó tagsági jogok és kötelezettségek összessége. Az üzletrész mértéke a tag törzsbetétjéhez igazodik. </w:t>
      </w:r>
    </w:p>
    <w:p w:rsidR="00F04E09" w:rsidRPr="00F123FC" w:rsidRDefault="00F04E09" w:rsidP="00F04E09">
      <w:pPr>
        <w:pStyle w:val="Listaszerbekezds"/>
        <w:rPr>
          <w:rFonts w:ascii="Bookman Old Style" w:hAnsi="Bookman Old Style"/>
          <w:sz w:val="20"/>
          <w:szCs w:val="20"/>
        </w:rPr>
      </w:pPr>
    </w:p>
    <w:p w:rsidR="00F04E09" w:rsidRPr="00F123FC" w:rsidRDefault="00F04E09" w:rsidP="000E25AD">
      <w:pPr>
        <w:numPr>
          <w:ilvl w:val="1"/>
          <w:numId w:val="11"/>
        </w:numPr>
        <w:ind w:left="567" w:hanging="567"/>
        <w:rPr>
          <w:rFonts w:ascii="Bookman Old Style" w:hAnsi="Bookman Old Style"/>
          <w:sz w:val="20"/>
          <w:szCs w:val="20"/>
        </w:rPr>
      </w:pPr>
      <w:r w:rsidRPr="00F123FC">
        <w:rPr>
          <w:rFonts w:ascii="Bookman Old Style" w:hAnsi="Bookman Old Style"/>
          <w:sz w:val="20"/>
          <w:szCs w:val="20"/>
        </w:rPr>
        <w:t>A társaság a gazdálkodása során elért eredményét nem oszthatja fel, azt a létesítő okiratban meghatározott közhasznú tevékenységére kell fordítania.</w:t>
      </w:r>
    </w:p>
    <w:p w:rsidR="00B66B6B" w:rsidRPr="00F123FC" w:rsidRDefault="00B66B6B" w:rsidP="00B66B6B">
      <w:pPr>
        <w:pStyle w:val="Listaszerbekezds"/>
        <w:rPr>
          <w:rFonts w:ascii="Bookman Old Style" w:hAnsi="Bookman Old Style"/>
          <w:sz w:val="20"/>
          <w:szCs w:val="20"/>
        </w:rPr>
      </w:pPr>
    </w:p>
    <w:p w:rsidR="00B66B6B" w:rsidRPr="00F123FC" w:rsidRDefault="00B66B6B" w:rsidP="000E25AD">
      <w:pPr>
        <w:numPr>
          <w:ilvl w:val="1"/>
          <w:numId w:val="11"/>
        </w:numPr>
        <w:ind w:left="567" w:hanging="567"/>
        <w:rPr>
          <w:rFonts w:ascii="Bookman Old Style" w:hAnsi="Bookman Old Style"/>
          <w:sz w:val="20"/>
          <w:szCs w:val="20"/>
        </w:rPr>
      </w:pPr>
      <w:r w:rsidRPr="00F123FC">
        <w:rPr>
          <w:rFonts w:ascii="Bookman Old Style" w:hAnsi="Bookman Old Style"/>
          <w:sz w:val="20"/>
          <w:szCs w:val="20"/>
        </w:rPr>
        <w:t>Ha az egyszemélyes társaság az üzletrész felosztása vagy a törzstőke felemelése folytán új tagokkal egészül ki és így többszemélyes társasággá válik, a tagok kötelesek az alapító okiratot társasági szerződésre módosítani.</w:t>
      </w:r>
    </w:p>
    <w:p w:rsidR="00F04E09" w:rsidRPr="00F123FC" w:rsidRDefault="00F04E09" w:rsidP="00F04E09">
      <w:pPr>
        <w:pStyle w:val="Listaszerbekezds"/>
        <w:rPr>
          <w:rFonts w:ascii="Bookman Old Style" w:hAnsi="Bookman Old Style"/>
          <w:sz w:val="20"/>
          <w:szCs w:val="20"/>
        </w:rPr>
      </w:pPr>
    </w:p>
    <w:p w:rsidR="00F04E09" w:rsidRPr="00F123FC" w:rsidRDefault="00F04E09" w:rsidP="000E25AD">
      <w:pPr>
        <w:numPr>
          <w:ilvl w:val="1"/>
          <w:numId w:val="11"/>
        </w:numPr>
        <w:ind w:left="567" w:hanging="567"/>
        <w:rPr>
          <w:rFonts w:ascii="Bookman Old Style" w:hAnsi="Bookman Old Style"/>
          <w:sz w:val="20"/>
          <w:szCs w:val="20"/>
        </w:rPr>
      </w:pPr>
      <w:r w:rsidRPr="00F123FC">
        <w:rPr>
          <w:rFonts w:ascii="Bookman Old Style" w:hAnsi="Bookman Old Style"/>
          <w:sz w:val="20"/>
          <w:szCs w:val="20"/>
        </w:rPr>
        <w:t>Egyszemélyes társaság a saját üzletrészét nem szerezheti meg.</w:t>
      </w:r>
    </w:p>
    <w:p w:rsidR="00F04E09" w:rsidRPr="00F123FC" w:rsidRDefault="00F04E09" w:rsidP="00F04E09">
      <w:pPr>
        <w:pStyle w:val="Listaszerbekezds"/>
        <w:rPr>
          <w:rFonts w:ascii="Bookman Old Style" w:hAnsi="Bookman Old Style"/>
          <w:sz w:val="20"/>
          <w:szCs w:val="20"/>
        </w:rPr>
      </w:pPr>
    </w:p>
    <w:p w:rsidR="00F04E09" w:rsidRPr="00F123FC" w:rsidRDefault="00F04E09" w:rsidP="000E25AD">
      <w:pPr>
        <w:numPr>
          <w:ilvl w:val="1"/>
          <w:numId w:val="11"/>
        </w:numPr>
        <w:ind w:left="567" w:hanging="567"/>
        <w:rPr>
          <w:rFonts w:ascii="Bookman Old Style" w:hAnsi="Bookman Old Style"/>
          <w:sz w:val="20"/>
          <w:szCs w:val="20"/>
        </w:rPr>
      </w:pPr>
      <w:r w:rsidRPr="00F123FC">
        <w:rPr>
          <w:rFonts w:ascii="Bookman Old Style" w:hAnsi="Bookman Old Style"/>
          <w:sz w:val="20"/>
          <w:szCs w:val="20"/>
        </w:rPr>
        <w:t>Az egyszemélyes társaság és annak tagja közötti szerződést közokiratba vagy teljes bizonyító erejű magánokiratba kell foglalni.</w:t>
      </w:r>
    </w:p>
    <w:p w:rsidR="00E20AC1" w:rsidRDefault="00E20AC1" w:rsidP="00F04E09">
      <w:pPr>
        <w:ind w:left="426"/>
        <w:rPr>
          <w:rFonts w:ascii="Bookman Old Style" w:hAnsi="Bookman Old Style"/>
          <w:i/>
          <w:sz w:val="20"/>
          <w:szCs w:val="20"/>
        </w:rPr>
      </w:pPr>
    </w:p>
    <w:p w:rsidR="00F04E09" w:rsidRPr="00F04E09" w:rsidRDefault="00F04E09" w:rsidP="00F04E09">
      <w:pPr>
        <w:ind w:left="426"/>
        <w:rPr>
          <w:rFonts w:ascii="Bookman Old Style" w:hAnsi="Bookman Old Style"/>
          <w:i/>
          <w:sz w:val="20"/>
          <w:szCs w:val="20"/>
        </w:rPr>
      </w:pPr>
    </w:p>
    <w:p w:rsidR="00E20AC1" w:rsidRPr="00F04E09" w:rsidRDefault="00FC775F" w:rsidP="00F04E09">
      <w:pPr>
        <w:jc w:val="center"/>
        <w:rPr>
          <w:rFonts w:ascii="Bookman Old Style" w:hAnsi="Bookman Old Style"/>
          <w:i/>
          <w:sz w:val="20"/>
          <w:szCs w:val="20"/>
        </w:rPr>
      </w:pPr>
      <w:r w:rsidRPr="00F123FC">
        <w:rPr>
          <w:rFonts w:ascii="Bookman Old Style" w:hAnsi="Bookman Old Style"/>
          <w:b/>
          <w:sz w:val="20"/>
          <w:szCs w:val="20"/>
        </w:rPr>
        <w:t>7</w:t>
      </w:r>
      <w:r w:rsidR="00F04E09" w:rsidRPr="00F123FC">
        <w:rPr>
          <w:rFonts w:ascii="Bookman Old Style" w:hAnsi="Bookman Old Style"/>
          <w:b/>
          <w:sz w:val="20"/>
          <w:szCs w:val="20"/>
        </w:rPr>
        <w:t>. Az</w:t>
      </w:r>
      <w:r w:rsidR="00F04E09" w:rsidRPr="000256AC">
        <w:rPr>
          <w:rFonts w:ascii="Bookman Old Style" w:hAnsi="Bookman Old Style"/>
          <w:b/>
          <w:sz w:val="20"/>
          <w:szCs w:val="20"/>
        </w:rPr>
        <w:t xml:space="preserve"> alapítói döntéshozatal</w:t>
      </w:r>
    </w:p>
    <w:p w:rsidR="000256AC" w:rsidRDefault="000256AC" w:rsidP="000256AC">
      <w:pPr>
        <w:rPr>
          <w:rFonts w:ascii="Bookman Old Style" w:hAnsi="Bookman Old Style"/>
          <w:sz w:val="20"/>
          <w:szCs w:val="20"/>
        </w:rPr>
      </w:pPr>
    </w:p>
    <w:p w:rsidR="00FC775F" w:rsidRPr="00FC775F" w:rsidRDefault="00FC775F" w:rsidP="00FC775F">
      <w:pPr>
        <w:pStyle w:val="Listaszerbekezds"/>
        <w:numPr>
          <w:ilvl w:val="0"/>
          <w:numId w:val="12"/>
        </w:numPr>
        <w:rPr>
          <w:rFonts w:ascii="Bookman Old Style" w:hAnsi="Bookman Old Style"/>
          <w:i/>
          <w:vanish/>
          <w:sz w:val="20"/>
          <w:szCs w:val="20"/>
        </w:rPr>
      </w:pPr>
    </w:p>
    <w:p w:rsidR="00FC775F" w:rsidRPr="00FC775F" w:rsidRDefault="00FC775F" w:rsidP="00FC775F">
      <w:pPr>
        <w:pStyle w:val="Listaszerbekezds"/>
        <w:numPr>
          <w:ilvl w:val="0"/>
          <w:numId w:val="12"/>
        </w:numPr>
        <w:rPr>
          <w:rFonts w:ascii="Bookman Old Style" w:hAnsi="Bookman Old Style"/>
          <w:i/>
          <w:vanish/>
          <w:sz w:val="20"/>
          <w:szCs w:val="20"/>
        </w:rPr>
      </w:pPr>
    </w:p>
    <w:p w:rsidR="000256AC" w:rsidRPr="00F123FC" w:rsidRDefault="000256AC" w:rsidP="00FC775F">
      <w:pPr>
        <w:numPr>
          <w:ilvl w:val="1"/>
          <w:numId w:val="12"/>
        </w:numPr>
        <w:ind w:left="567" w:hanging="567"/>
        <w:rPr>
          <w:rFonts w:ascii="Bookman Old Style" w:hAnsi="Bookman Old Style"/>
          <w:sz w:val="20"/>
          <w:szCs w:val="20"/>
        </w:rPr>
      </w:pPr>
      <w:r w:rsidRPr="00F123FC">
        <w:rPr>
          <w:rFonts w:ascii="Bookman Old Style" w:hAnsi="Bookman Old Style"/>
          <w:sz w:val="20"/>
          <w:szCs w:val="20"/>
        </w:rPr>
        <w:t>A társaságnál – annak egyszemélyes jellegére tekintettel – taggyűlés nem működik, így a taggyűlés kizárólagos hatáskörébe tartozó kérdésekben az egyedüli tag, írásban határoz, és a döntés az ügyvezetéssel való közléssel válik hatályossá. Az Önko</w:t>
      </w:r>
      <w:r w:rsidR="00E20AC1" w:rsidRPr="00F123FC">
        <w:rPr>
          <w:rFonts w:ascii="Bookman Old Style" w:hAnsi="Bookman Old Style"/>
          <w:sz w:val="20"/>
          <w:szCs w:val="20"/>
        </w:rPr>
        <w:t>rmányzat, mint alapító hatáskörét és jogköreit a tulajdonosi jogokat gyakorló szervezet (képviselő-testület vagy bizottság), illetve a polgármester gyakorolja.</w:t>
      </w:r>
    </w:p>
    <w:p w:rsidR="000256AC" w:rsidRPr="00F123FC" w:rsidRDefault="000256AC" w:rsidP="000256AC">
      <w:pPr>
        <w:ind w:left="426"/>
        <w:rPr>
          <w:rFonts w:ascii="Bookman Old Style" w:hAnsi="Bookman Old Style"/>
          <w:sz w:val="20"/>
          <w:szCs w:val="20"/>
        </w:rPr>
      </w:pPr>
    </w:p>
    <w:p w:rsidR="008855EE" w:rsidRPr="00F123FC" w:rsidRDefault="008855EE" w:rsidP="000E25AD">
      <w:pPr>
        <w:numPr>
          <w:ilvl w:val="1"/>
          <w:numId w:val="12"/>
        </w:numPr>
        <w:ind w:left="567" w:hanging="567"/>
        <w:rPr>
          <w:rFonts w:ascii="Bookman Old Style" w:hAnsi="Bookman Old Style"/>
          <w:sz w:val="20"/>
          <w:szCs w:val="20"/>
        </w:rPr>
      </w:pPr>
      <w:r w:rsidRPr="00F123FC">
        <w:rPr>
          <w:rFonts w:ascii="Bookman Old Style" w:hAnsi="Bookman Old Style"/>
          <w:sz w:val="20"/>
          <w:szCs w:val="20"/>
        </w:rPr>
        <w:t>Az alapító kizárólagos hatáskörei:</w:t>
      </w:r>
    </w:p>
    <w:p w:rsidR="000E25AD" w:rsidRPr="00F123FC" w:rsidRDefault="008855EE" w:rsidP="000E25AD">
      <w:pPr>
        <w:numPr>
          <w:ilvl w:val="0"/>
          <w:numId w:val="1"/>
        </w:numPr>
        <w:tabs>
          <w:tab w:val="clear" w:pos="735"/>
          <w:tab w:val="num" w:pos="851"/>
        </w:tabs>
        <w:ind w:left="851" w:hanging="284"/>
        <w:rPr>
          <w:rFonts w:ascii="Bookman Old Style" w:hAnsi="Bookman Old Style"/>
          <w:sz w:val="20"/>
          <w:szCs w:val="20"/>
        </w:rPr>
      </w:pPr>
      <w:r w:rsidRPr="00F123FC">
        <w:rPr>
          <w:rFonts w:ascii="Bookman Old Style" w:hAnsi="Bookman Old Style"/>
          <w:sz w:val="20"/>
          <w:szCs w:val="20"/>
        </w:rPr>
        <w:t>a számviteli törvény szerinti beszámoló jóváhagyása az Mötv. és az alapítói önkormányzat belső szabályozásának (rendeletei, határozatai) megfelelően, erről a felügyelőbizottság írásbeli jelentésének és a könyvvizsgáló véleményének meghallgatása nélkül nem határozhat;</w:t>
      </w:r>
    </w:p>
    <w:p w:rsidR="000E25AD" w:rsidRPr="00F123FC" w:rsidRDefault="008855EE" w:rsidP="000E25AD">
      <w:pPr>
        <w:numPr>
          <w:ilvl w:val="0"/>
          <w:numId w:val="1"/>
        </w:numPr>
        <w:tabs>
          <w:tab w:val="clear" w:pos="735"/>
          <w:tab w:val="num" w:pos="851"/>
        </w:tabs>
        <w:ind w:left="851" w:hanging="284"/>
        <w:rPr>
          <w:rFonts w:ascii="Bookman Old Style" w:hAnsi="Bookman Old Style"/>
          <w:sz w:val="20"/>
          <w:szCs w:val="20"/>
        </w:rPr>
      </w:pPr>
      <w:r w:rsidRPr="00F123FC">
        <w:rPr>
          <w:rFonts w:ascii="Bookman Old Style" w:hAnsi="Bookman Old Style"/>
          <w:sz w:val="20"/>
          <w:szCs w:val="20"/>
        </w:rPr>
        <w:t>a közhasznúsági jelentés elfogadása;</w:t>
      </w:r>
    </w:p>
    <w:p w:rsid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F123FC">
        <w:rPr>
          <w:rFonts w:ascii="Bookman Old Style" w:hAnsi="Bookman Old Style"/>
          <w:sz w:val="20"/>
          <w:szCs w:val="20"/>
        </w:rPr>
        <w:t>az ügyvezető megválasztása, visszahívása</w:t>
      </w:r>
      <w:r w:rsidRPr="000E25AD">
        <w:rPr>
          <w:rFonts w:ascii="Bookman Old Style" w:hAnsi="Bookman Old Style"/>
          <w:sz w:val="20"/>
          <w:szCs w:val="20"/>
        </w:rPr>
        <w:t xml:space="preserve"> és díjazásának megállapítása, valamint, ha az ügyvezető a társasággal munkaviszonyban áll, a munkáltatói jogok gyakorlása;</w:t>
      </w:r>
    </w:p>
    <w:p w:rsid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a felügyelőbizottság tagjainak megválasztása, visszahívása, díjazásának megállapítása; a felügyelőbizottság ügyrendjének jóváhagyása, továbbá az ügyvezető és a felügyelőbizottság tagjainak juttatásaira (díjazás, munkabér, végkielégítés, egyéb juttatások) vonatkozó vezetői javadalmazási szabályzat jóváhagyása,</w:t>
      </w:r>
    </w:p>
    <w:p w:rsid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 xml:space="preserve">a könyvvizsgáló megválasztása, visszahívása és a könyvvizsgálóval kötendő szerződés lényeges elemeinek megállapítása azzal, hogy a könyvvizsgáló szervezetre, illetve a könyvvizsgáló személyére az ügyvezető a felügyelőbizottság egyetértésével tesz javaslatot az alapítónak, </w:t>
      </w:r>
    </w:p>
    <w:p w:rsidR="000E25AD" w:rsidRPr="00F123FC" w:rsidRDefault="008855EE" w:rsidP="000E25AD">
      <w:pPr>
        <w:numPr>
          <w:ilvl w:val="0"/>
          <w:numId w:val="1"/>
        </w:numPr>
        <w:tabs>
          <w:tab w:val="clear" w:pos="735"/>
          <w:tab w:val="num" w:pos="851"/>
        </w:tabs>
        <w:ind w:left="851" w:hanging="284"/>
        <w:rPr>
          <w:rFonts w:ascii="Bookman Old Style" w:hAnsi="Bookman Old Style"/>
          <w:sz w:val="20"/>
          <w:szCs w:val="20"/>
        </w:rPr>
      </w:pPr>
      <w:r w:rsidRPr="00F123FC">
        <w:rPr>
          <w:rFonts w:ascii="Bookman Old Style" w:hAnsi="Bookman Old Style"/>
          <w:sz w:val="20"/>
          <w:szCs w:val="20"/>
        </w:rPr>
        <w:t>olyan szerződés megkötésének jóváhagyása, amelyet a társaság ügyvezetőjével</w:t>
      </w:r>
      <w:r w:rsidR="000256AC" w:rsidRPr="00F123FC">
        <w:rPr>
          <w:rFonts w:ascii="Bookman Old Style" w:hAnsi="Bookman Old Style"/>
          <w:sz w:val="20"/>
          <w:szCs w:val="20"/>
        </w:rPr>
        <w:t xml:space="preserve">, felügyelő bizottsági tagjával, választott társasági könyvvizsgálójával vagy </w:t>
      </w:r>
      <w:r w:rsidRPr="00F123FC">
        <w:rPr>
          <w:rFonts w:ascii="Bookman Old Style" w:hAnsi="Bookman Old Style"/>
          <w:sz w:val="20"/>
          <w:szCs w:val="20"/>
        </w:rPr>
        <w:t xml:space="preserve">azok közeli hozzátartozójával [Ptk. </w:t>
      </w:r>
      <w:r w:rsidR="000256AC" w:rsidRPr="00F123FC">
        <w:rPr>
          <w:rFonts w:ascii="Bookman Old Style" w:hAnsi="Bookman Old Style"/>
          <w:sz w:val="20"/>
          <w:szCs w:val="20"/>
        </w:rPr>
        <w:t>8:1. § (1) 1.</w:t>
      </w:r>
      <w:r w:rsidRPr="00F123FC">
        <w:rPr>
          <w:rFonts w:ascii="Bookman Old Style" w:hAnsi="Bookman Old Style"/>
          <w:sz w:val="20"/>
          <w:szCs w:val="20"/>
        </w:rPr>
        <w:t>] köt;</w:t>
      </w:r>
    </w:p>
    <w:p w:rsidR="000E25AD" w:rsidRPr="00F123FC" w:rsidRDefault="008855EE" w:rsidP="000E25AD">
      <w:pPr>
        <w:numPr>
          <w:ilvl w:val="0"/>
          <w:numId w:val="1"/>
        </w:numPr>
        <w:tabs>
          <w:tab w:val="clear" w:pos="735"/>
          <w:tab w:val="num" w:pos="851"/>
        </w:tabs>
        <w:ind w:left="851" w:hanging="284"/>
        <w:rPr>
          <w:rFonts w:ascii="Bookman Old Style" w:hAnsi="Bookman Old Style"/>
          <w:sz w:val="20"/>
          <w:szCs w:val="20"/>
        </w:rPr>
      </w:pPr>
      <w:r w:rsidRPr="00F123FC">
        <w:rPr>
          <w:rFonts w:ascii="Bookman Old Style" w:hAnsi="Bookman Old Style"/>
          <w:sz w:val="20"/>
          <w:szCs w:val="20"/>
        </w:rPr>
        <w:t>a</w:t>
      </w:r>
      <w:r w:rsidRPr="00F123FC">
        <w:rPr>
          <w:rFonts w:ascii="Bookman Old Style" w:hAnsi="Bookman Old Style"/>
          <w:color w:val="008000"/>
          <w:sz w:val="20"/>
          <w:szCs w:val="20"/>
        </w:rPr>
        <w:t xml:space="preserve"> </w:t>
      </w:r>
      <w:r w:rsidRPr="00F123FC">
        <w:rPr>
          <w:rFonts w:ascii="Bookman Old Style" w:hAnsi="Bookman Old Style"/>
          <w:sz w:val="20"/>
          <w:szCs w:val="20"/>
        </w:rPr>
        <w:t>tag, az ügyvezető, a felügyelőbizottsági tagok, illetve a könyvvizsgáló elleni követelések érvényesítése;</w:t>
      </w:r>
    </w:p>
    <w:p w:rsidR="000E25AD" w:rsidRPr="00F123FC" w:rsidRDefault="008855EE" w:rsidP="000E25AD">
      <w:pPr>
        <w:numPr>
          <w:ilvl w:val="0"/>
          <w:numId w:val="1"/>
        </w:numPr>
        <w:tabs>
          <w:tab w:val="clear" w:pos="735"/>
          <w:tab w:val="num" w:pos="851"/>
        </w:tabs>
        <w:ind w:left="851" w:hanging="284"/>
        <w:rPr>
          <w:rFonts w:ascii="Bookman Old Style" w:hAnsi="Bookman Old Style"/>
          <w:sz w:val="20"/>
          <w:szCs w:val="20"/>
        </w:rPr>
      </w:pPr>
      <w:r w:rsidRPr="00F123FC">
        <w:rPr>
          <w:rFonts w:ascii="Bookman Old Style" w:hAnsi="Bookman Old Style"/>
          <w:sz w:val="20"/>
          <w:szCs w:val="20"/>
        </w:rPr>
        <w:t>a társaság jogutód nélküli megszűnésének, átalakulásának elhatározása;</w:t>
      </w:r>
    </w:p>
    <w:p w:rsidR="000E25AD" w:rsidRPr="00F123FC" w:rsidRDefault="008855EE" w:rsidP="000E25AD">
      <w:pPr>
        <w:numPr>
          <w:ilvl w:val="0"/>
          <w:numId w:val="1"/>
        </w:numPr>
        <w:tabs>
          <w:tab w:val="clear" w:pos="735"/>
          <w:tab w:val="num" w:pos="851"/>
        </w:tabs>
        <w:ind w:left="851" w:hanging="284"/>
        <w:rPr>
          <w:rFonts w:ascii="Bookman Old Style" w:hAnsi="Bookman Old Style"/>
          <w:sz w:val="20"/>
          <w:szCs w:val="20"/>
        </w:rPr>
      </w:pPr>
      <w:r w:rsidRPr="00F123FC">
        <w:rPr>
          <w:rFonts w:ascii="Bookman Old Style" w:hAnsi="Bookman Old Style"/>
          <w:sz w:val="20"/>
          <w:szCs w:val="20"/>
        </w:rPr>
        <w:t>az alapító okirat módosítása;</w:t>
      </w:r>
    </w:p>
    <w:p w:rsid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olyan szerződés jóváhagyása, amelyet a társaság a társadalmi közös szükséglet kielégítéséért felelős szervvel köt, a közhasznú tevékenység folytatásának feltételeiről (ezek a szerződések nyilvánosak, bármely érintett személynek tartalmukat illetően betekintési joga van);</w:t>
      </w:r>
    </w:p>
    <w:p w:rsid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 xml:space="preserve">az éves üzleti terv megállapítása és elfogadása; </w:t>
      </w:r>
    </w:p>
    <w:p w:rsid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döntés a társaság által 20.000.000.-Ft értékhatárt meghaladó szerződések megkötése tárgyában;</w:t>
      </w:r>
    </w:p>
    <w:p w:rsidR="00E20AC1" w:rsidRPr="000E25AD" w:rsidRDefault="008855EE" w:rsidP="000E25AD">
      <w:pPr>
        <w:numPr>
          <w:ilvl w:val="0"/>
          <w:numId w:val="1"/>
        </w:numPr>
        <w:tabs>
          <w:tab w:val="clear" w:pos="735"/>
          <w:tab w:val="num" w:pos="851"/>
        </w:tabs>
        <w:ind w:left="851" w:hanging="284"/>
        <w:rPr>
          <w:rFonts w:ascii="Bookman Old Style" w:hAnsi="Bookman Old Style"/>
          <w:sz w:val="20"/>
          <w:szCs w:val="20"/>
        </w:rPr>
      </w:pPr>
      <w:r w:rsidRPr="000E25AD">
        <w:rPr>
          <w:rFonts w:ascii="Bookman Old Style" w:hAnsi="Bookman Old Style"/>
          <w:sz w:val="20"/>
          <w:szCs w:val="20"/>
        </w:rPr>
        <w:t>mindazon ügyek, amelyeket törvény, az alapító okirat a</w:t>
      </w:r>
      <w:r w:rsidR="00540E9B" w:rsidRPr="000E25AD">
        <w:rPr>
          <w:rFonts w:ascii="Bookman Old Style" w:hAnsi="Bookman Old Style"/>
          <w:sz w:val="20"/>
          <w:szCs w:val="20"/>
        </w:rPr>
        <w:t xml:space="preserve">z </w:t>
      </w:r>
      <w:r w:rsidRPr="000E25AD">
        <w:rPr>
          <w:rFonts w:ascii="Bookman Old Style" w:hAnsi="Bookman Old Style"/>
          <w:sz w:val="20"/>
          <w:szCs w:val="20"/>
        </w:rPr>
        <w:t>alapító kizárólagos hatáskörébe utal.</w:t>
      </w:r>
    </w:p>
    <w:p w:rsidR="00076213" w:rsidRPr="00D231BE" w:rsidRDefault="00076213" w:rsidP="00076213">
      <w:pPr>
        <w:ind w:left="735"/>
        <w:rPr>
          <w:rFonts w:ascii="Bookman Old Style" w:hAnsi="Bookman Old Style"/>
          <w:sz w:val="20"/>
          <w:szCs w:val="20"/>
        </w:rPr>
      </w:pPr>
    </w:p>
    <w:p w:rsidR="00B41B87" w:rsidRPr="00F123FC" w:rsidRDefault="00B41B87" w:rsidP="000E25AD">
      <w:pPr>
        <w:numPr>
          <w:ilvl w:val="1"/>
          <w:numId w:val="12"/>
        </w:numPr>
        <w:ind w:left="567" w:hanging="567"/>
        <w:rPr>
          <w:rFonts w:ascii="Bookman Old Style" w:hAnsi="Bookman Old Style"/>
          <w:sz w:val="20"/>
          <w:szCs w:val="20"/>
        </w:rPr>
      </w:pPr>
      <w:r w:rsidRPr="00F123FC">
        <w:rPr>
          <w:rFonts w:ascii="Bookman Old Style" w:hAnsi="Bookman Old Style"/>
          <w:sz w:val="20"/>
          <w:szCs w:val="20"/>
        </w:rPr>
        <w:t>A</w:t>
      </w:r>
      <w:r w:rsidR="002B1DDA" w:rsidRPr="00F123FC">
        <w:rPr>
          <w:rFonts w:ascii="Bookman Old Style" w:hAnsi="Bookman Old Style"/>
          <w:sz w:val="20"/>
          <w:szCs w:val="20"/>
        </w:rPr>
        <w:t xml:space="preserve"> döntéshozó szerv</w:t>
      </w:r>
      <w:r w:rsidRPr="00F123FC">
        <w:rPr>
          <w:rFonts w:ascii="Bookman Old Style" w:hAnsi="Bookman Old Style"/>
          <w:sz w:val="20"/>
          <w:szCs w:val="20"/>
        </w:rPr>
        <w:t xml:space="preserve"> határozathozatalában nem vehet részt az a személy, </w:t>
      </w:r>
      <w:proofErr w:type="gramStart"/>
      <w:r w:rsidRPr="00F123FC">
        <w:rPr>
          <w:rFonts w:ascii="Bookman Old Style" w:hAnsi="Bookman Old Style"/>
          <w:sz w:val="20"/>
          <w:szCs w:val="20"/>
        </w:rPr>
        <w:t>aki</w:t>
      </w:r>
      <w:proofErr w:type="gramEnd"/>
      <w:r w:rsidRPr="00F123FC">
        <w:rPr>
          <w:rFonts w:ascii="Bookman Old Style" w:hAnsi="Bookman Old Style"/>
          <w:sz w:val="20"/>
          <w:szCs w:val="20"/>
        </w:rPr>
        <w:t xml:space="preserve"> vagy akinek közeli hozzátartozója [Ptk. 8:1. § (1) 1.], élettársa a határozat alapján</w:t>
      </w:r>
    </w:p>
    <w:p w:rsidR="000E25AD" w:rsidRPr="00F123FC" w:rsidRDefault="00B41B87" w:rsidP="000E25AD">
      <w:pPr>
        <w:numPr>
          <w:ilvl w:val="0"/>
          <w:numId w:val="18"/>
        </w:numPr>
        <w:ind w:hanging="219"/>
        <w:rPr>
          <w:rFonts w:ascii="Bookman Old Style" w:hAnsi="Bookman Old Style"/>
          <w:sz w:val="20"/>
          <w:szCs w:val="20"/>
        </w:rPr>
      </w:pPr>
      <w:r w:rsidRPr="00F123FC">
        <w:rPr>
          <w:rFonts w:ascii="Bookman Old Style" w:hAnsi="Bookman Old Style"/>
          <w:sz w:val="20"/>
          <w:szCs w:val="20"/>
        </w:rPr>
        <w:t>kötelezettség vagy felelősség alól mentesül, vagy</w:t>
      </w:r>
    </w:p>
    <w:p w:rsidR="00B41B87" w:rsidRPr="00F123FC" w:rsidRDefault="00B41B87" w:rsidP="000E25AD">
      <w:pPr>
        <w:numPr>
          <w:ilvl w:val="0"/>
          <w:numId w:val="18"/>
        </w:numPr>
        <w:ind w:hanging="219"/>
        <w:rPr>
          <w:rFonts w:ascii="Bookman Old Style" w:hAnsi="Bookman Old Style"/>
          <w:sz w:val="20"/>
          <w:szCs w:val="20"/>
        </w:rPr>
      </w:pPr>
      <w:r w:rsidRPr="00F123FC">
        <w:rPr>
          <w:rFonts w:ascii="Bookman Old Style" w:hAnsi="Bookman Old Style"/>
          <w:sz w:val="20"/>
          <w:szCs w:val="20"/>
        </w:rPr>
        <w:t>bármilyen más előnyben részesül, illetve a megkötendő jogügyletben egyébként érdekelt.</w:t>
      </w:r>
    </w:p>
    <w:p w:rsidR="00B41B87" w:rsidRPr="00F123FC" w:rsidRDefault="00B41B87" w:rsidP="000E25AD">
      <w:pPr>
        <w:ind w:left="567"/>
        <w:rPr>
          <w:rFonts w:ascii="Bookman Old Style" w:hAnsi="Bookman Old Style"/>
          <w:sz w:val="20"/>
          <w:szCs w:val="20"/>
        </w:rPr>
      </w:pPr>
      <w:r w:rsidRPr="00F123FC">
        <w:rPr>
          <w:rFonts w:ascii="Bookman Old Style" w:hAnsi="Bookman Old Style"/>
          <w:sz w:val="20"/>
          <w:szCs w:val="20"/>
        </w:rPr>
        <w:t>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t>
      </w:r>
    </w:p>
    <w:p w:rsidR="00B41B87" w:rsidRPr="00F123FC" w:rsidRDefault="00B41B87" w:rsidP="00076213">
      <w:pPr>
        <w:ind w:left="720"/>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Az alapítónak évente legalább kétszer - döntései, határozatai ismertetése céljából - alapítói ülést kell tartania a társaság székhelyén, egyrészről a számviteli törvény szerinti beszámoló és a közhasznúsági jelentés elfogadása, másrészről az önkormányzat éves költségvetési rendelete előkészítésével összefüggésben a társadalmi közös szükséglet kielégítésére szolgáló (közhasznú/közszolgáltatási) szerződés adott üzleti évre vonatkozó feladatainak részletes meghatározása, ütemezése és keretszámai tárgyában</w:t>
      </w:r>
      <w:r w:rsidRPr="00076213">
        <w:rPr>
          <w:rFonts w:ascii="Bookman Old Style" w:hAnsi="Bookman Old Style"/>
          <w:sz w:val="20"/>
          <w:szCs w:val="20"/>
        </w:rPr>
        <w:t xml:space="preserve">. </w:t>
      </w:r>
      <w:r w:rsidRPr="00D231BE">
        <w:rPr>
          <w:rFonts w:ascii="Bookman Old Style" w:hAnsi="Bookman Old Style"/>
          <w:sz w:val="20"/>
          <w:szCs w:val="20"/>
        </w:rPr>
        <w:t>Az alapító alapítói ülést tarthat az ügyvezető és a felügyelőbizottság előzetes véleményezési jogának gyakorlása érdekében is.</w:t>
      </w:r>
    </w:p>
    <w:p w:rsidR="00076213" w:rsidRPr="00D231BE" w:rsidRDefault="00076213" w:rsidP="00076213">
      <w:pPr>
        <w:ind w:left="426"/>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Az alapítói ülésen az alapítót a polgármester, akadályoztatása esetén a képviselő-testület által erre meghatalmazott személy képviseli. Nem lehet meghatalmazott az ügyvezető, a felügyelőbizottság tagja és a könyvvizsgáló.</w:t>
      </w:r>
    </w:p>
    <w:p w:rsidR="00076213" w:rsidRDefault="00076213" w:rsidP="00076213">
      <w:pPr>
        <w:pStyle w:val="Listaszerbekezds"/>
        <w:rPr>
          <w:rFonts w:ascii="Bookman Old Style" w:hAnsi="Bookman Old Style"/>
          <w:sz w:val="20"/>
          <w:szCs w:val="20"/>
        </w:rPr>
      </w:pPr>
    </w:p>
    <w:p w:rsidR="00E20AC1" w:rsidRPr="00076213"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 felügyelőbizottság tagjait és a könyvvizsgálót az alapítói ülésre, a napirend közlésével tértivevényes ajánlott postai küldeményként megküldött meghívóval kell meghívni. A meghívókat az alapítóval történő egyeztetést követően az ügyvezető küldi el az ülés napját megelőző legalább 8</w:t>
      </w:r>
      <w:r w:rsidRPr="00076213">
        <w:rPr>
          <w:rFonts w:ascii="Bookman Old Style" w:hAnsi="Bookman Old Style"/>
          <w:sz w:val="20"/>
          <w:szCs w:val="20"/>
        </w:rPr>
        <w:t xml:space="preserve"> </w:t>
      </w:r>
      <w:r w:rsidRPr="00D231BE">
        <w:rPr>
          <w:rFonts w:ascii="Bookman Old Style" w:hAnsi="Bookman Old Style"/>
          <w:sz w:val="20"/>
          <w:szCs w:val="20"/>
        </w:rPr>
        <w:t>nappal. Az ügyvezető, felügyelőbizottság tagjai és a könyvvizsgáló az ülésen tanácskozási joggal vesznek részt</w:t>
      </w:r>
      <w:r w:rsidRPr="00076213">
        <w:rPr>
          <w:rFonts w:ascii="Bookman Old Style" w:hAnsi="Bookman Old Style"/>
          <w:sz w:val="20"/>
          <w:szCs w:val="20"/>
        </w:rPr>
        <w:t xml:space="preserve">, </w:t>
      </w:r>
      <w:r w:rsidRPr="00D231BE">
        <w:rPr>
          <w:rFonts w:ascii="Bookman Old Style" w:hAnsi="Bookman Old Style"/>
          <w:sz w:val="20"/>
          <w:szCs w:val="20"/>
        </w:rPr>
        <w:t>az ügyvezető és a felügyelőbizottság tagjai azonban véleményezési joguk gyakorlására is jogosultak. Az ülésről az ügyvezető jegyzőkönyvet készít. A jegyzőkönyv tartalmazza az ülés helyét és idejét, a jelenlévőket, a döntések tartalmát, időpontját és hatályát, a döntéstervezetekre adott véleményeket, az ülésen lezajlott fontosabb eseményeket, nyilatkozatokat. Az ülésen készült jegyzőkönyvet az alapító (képviselője) és az ügyvezető írja alá.</w:t>
      </w:r>
    </w:p>
    <w:p w:rsidR="00E20AC1" w:rsidRPr="00076213" w:rsidRDefault="00E20AC1" w:rsidP="00076213">
      <w:pPr>
        <w:ind w:left="426"/>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Az alapító valamennyi döntését írásban rögzíteni kell, az ügyvezető pedig az alapító döntéseiről folyamatos nyilvántartást vezet (határozatok könyve). A döntéseket azok meghozatala után haladéktalanul be kell vezetni a határozatok könyvébe. A nyilvántartásból a döntés tartalmának, időpontjának és hatályának világosan ki kell derülnie. A határozatok könyvében a felügyelőbizottság határozatait is nyilván kell tartani. Az ügyvezető köteles olyan nyilvántartást is vezetni, amely az alapítói ülésen kívül történt írásbeli véleményezés esetére tartalmazza az alapítói döntések tervezetét, az arra leadott írásos véleményeket és a vélemények meghozatalát követően meghozott alapítói döntést.</w:t>
      </w:r>
    </w:p>
    <w:p w:rsidR="005F300F" w:rsidRDefault="005F300F" w:rsidP="005F300F">
      <w:pPr>
        <w:pStyle w:val="Listaszerbekezds"/>
        <w:rPr>
          <w:rFonts w:ascii="Bookman Old Style" w:hAnsi="Bookman Old Style"/>
          <w:sz w:val="20"/>
          <w:szCs w:val="20"/>
        </w:rPr>
      </w:pPr>
    </w:p>
    <w:p w:rsidR="00E20AC1" w:rsidRPr="00D231BE"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Az alapító - a megválasztással, illetve kinevezéssel kapcsolatos ügyek kivételével - a hatáskörébe tartozó döntés meghozatalát megelőzően köteles az ügyvezető, valamint a felügyelőbizottság véleményét megismerni. Ennek érdekében az alapító ülés összehívását kezdeményezi vagy írásban szerzi be a véleményeket.</w:t>
      </w:r>
      <w:r w:rsidRPr="00076213">
        <w:rPr>
          <w:rFonts w:ascii="Bookman Old Style" w:hAnsi="Bookman Old Style"/>
          <w:sz w:val="20"/>
          <w:szCs w:val="20"/>
        </w:rPr>
        <w:t xml:space="preserve"> </w:t>
      </w:r>
      <w:r w:rsidRPr="00D231BE">
        <w:rPr>
          <w:rFonts w:ascii="Bookman Old Style" w:hAnsi="Bookman Old Style"/>
          <w:sz w:val="20"/>
          <w:szCs w:val="20"/>
        </w:rPr>
        <w:t>Halaszthatatlan döntés esetében a vélemény beszerzése rövid úton (pl. távbeszélő, fax, e-mail) is történhet, azonban az így véleményt nyilvánító személy nyolc napon belül köteles véleményét írásban is a döntést hozó rendelkezésére bocsátani. Az írásos vélemény vagy az ülésről készült jegyzőkönyv, illetve annak kivonata nyilvános, azt az alapító határozatával együtt - a döntés meghozatalától számított harminc napon belül - a cégbíróságon a cégiratok közé letétbe kell helyezni.</w:t>
      </w:r>
    </w:p>
    <w:p w:rsidR="00C619D4" w:rsidRDefault="00C619D4" w:rsidP="00C619D4">
      <w:pPr>
        <w:ind w:left="426"/>
        <w:rPr>
          <w:rFonts w:ascii="Bookman Old Style" w:hAnsi="Bookman Old Style"/>
          <w:sz w:val="20"/>
          <w:szCs w:val="20"/>
        </w:rPr>
      </w:pPr>
    </w:p>
    <w:p w:rsidR="00E20AC1" w:rsidRPr="00D231BE"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 xml:space="preserve">A jogszabály által rögzített </w:t>
      </w:r>
      <w:r w:rsidRPr="006138A6">
        <w:rPr>
          <w:rFonts w:ascii="Bookman Old Style" w:hAnsi="Bookman Old Style"/>
          <w:sz w:val="20"/>
          <w:szCs w:val="20"/>
        </w:rPr>
        <w:t>véleményezési jog (</w:t>
      </w:r>
      <w:r w:rsidR="00FC775F" w:rsidRPr="006138A6">
        <w:rPr>
          <w:rFonts w:ascii="Bookman Old Style" w:hAnsi="Bookman Old Style"/>
          <w:sz w:val="20"/>
          <w:szCs w:val="20"/>
        </w:rPr>
        <w:t>7</w:t>
      </w:r>
      <w:r w:rsidRPr="006138A6">
        <w:rPr>
          <w:rFonts w:ascii="Bookman Old Style" w:hAnsi="Bookman Old Style"/>
          <w:sz w:val="20"/>
          <w:szCs w:val="20"/>
        </w:rPr>
        <w:t>.8.) gyakorlásának</w:t>
      </w:r>
      <w:r w:rsidRPr="00D231BE">
        <w:rPr>
          <w:rFonts w:ascii="Bookman Old Style" w:hAnsi="Bookman Old Style"/>
          <w:sz w:val="20"/>
          <w:szCs w:val="20"/>
        </w:rPr>
        <w:t xml:space="preserve"> elsődleges módja az, hogy az alapító az ügyvezető, valamint a felügyelőbizottság elnöke részére az alapítói döntések (határozatok) előzetes tervezetét (előterjesztéseket) megküldi azzal, hogy alapítói ülést kíván tartani és az ülésről a meghívókat az ügyvezető köteles kiküldeni. A meghívónak az ülés napirendjét, valamint azt a felhívást is tartalmazni kell, hogy amennyiben a véleményezési jogra jogosult az ülésen nem kíván, vagy nem tud részt venni, véleményét írásban, legkésőbb az ülés napjáig küldje meg. A megküldés napja és az ülés között - halaszthatatlan döntés esetét kivéve - legalább 8 napnak kell eltelnie. Sem az ügyvezetésére jogosult személyt, sem a felügyelőbizottság elnökét és tagjait meghatalmazott személy nem képviselheti.</w:t>
      </w:r>
    </w:p>
    <w:p w:rsidR="00E20AC1" w:rsidRPr="00076213" w:rsidRDefault="00E20AC1" w:rsidP="00C619D4">
      <w:pPr>
        <w:ind w:left="426"/>
        <w:rPr>
          <w:rFonts w:ascii="Bookman Old Style" w:hAnsi="Bookman Old Style"/>
          <w:sz w:val="20"/>
          <w:szCs w:val="20"/>
        </w:rPr>
      </w:pPr>
    </w:p>
    <w:p w:rsidR="00E20AC1" w:rsidRPr="00D231BE"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Az alapító ilyen irányú kérése esetében a döntések (határozatok) előzetes tervezetének ismeretében az ügyvezető véleményezési jogát önállóan, írásban is gyakorolhatja.</w:t>
      </w:r>
    </w:p>
    <w:p w:rsidR="00E20AC1" w:rsidRPr="00076213" w:rsidRDefault="00E20AC1" w:rsidP="00C619D4">
      <w:pPr>
        <w:ind w:left="426"/>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Az alapító ilyen irányú kérése esetében a felügyelőbizottság tagjai véleményezési jogukat rendes vagy rendkívüli felügyelőbizottsági ülés keretében, illetőleg azon kívül írásban is gyakorolhatják.</w:t>
      </w:r>
    </w:p>
    <w:p w:rsidR="00C619D4" w:rsidRDefault="00C619D4" w:rsidP="00C619D4">
      <w:pPr>
        <w:pStyle w:val="Listaszerbekezds"/>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Ha a felügyelőbizottság részére a vélemény megküldésére nyitva álló határidő nem teszi lehetővé a határidő rövidsége miatt rendes ülés megtartását, illetőleg azt, hogy a véleményezésre a rendes ülés keretében kerüljön sor, a rendkívüli ülés elektronikus úton (e-mail, telefon, telefax) is összehívható. A rendelkezésre bocsátott írásos anyagot legkésőbb a felügyelőbizottsági ülés megkezdése időpontjában a felügyelőbizottsági tagok részére rendelkezésre kell bocsátani.</w:t>
      </w:r>
    </w:p>
    <w:p w:rsidR="00C619D4" w:rsidRDefault="00C619D4" w:rsidP="00C619D4">
      <w:pPr>
        <w:pStyle w:val="Listaszerbekezds"/>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076213">
        <w:rPr>
          <w:rFonts w:ascii="Bookman Old Style" w:hAnsi="Bookman Old Style"/>
          <w:sz w:val="20"/>
          <w:szCs w:val="20"/>
        </w:rPr>
        <w:t>Amennyiben a véleményezési jog gyakorlása céljából összehívott felügyelőbizottsági ülés nem volt határozatképes, úgy a jelenlévő felügyelőbizottsági tagok véleményét határozathozatal nélkül is szükséges a határozatképtelen ülésről felvett jegyzőkönyvbe rögzíteni, a távollevőktől pedig rövid úton (pl. távbeszélő, fax, e-mail) kell a véleményt beszerezni azzal, hogy az így véleményt nyilvánító személy 8 napon belül köteles véleményét írásban is - az ügyvezető útján - a döntést hozó szerv (alapító) rendelkezésére bocsátani. Amennyiben a távollévő felügyelőbizottsági tag véleménye a rendelkezésre álló idő alatt rövid úton sem szerezhető be, a felügyelőbizottság elnöke vagy tagja erről feljegyzésben tájékoztatja az alapítót.</w:t>
      </w:r>
    </w:p>
    <w:p w:rsidR="00C619D4" w:rsidRDefault="00C619D4" w:rsidP="00C619D4">
      <w:pPr>
        <w:pStyle w:val="Listaszerbekezds"/>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w:t>
      </w:r>
      <w:r w:rsidRPr="00076213">
        <w:rPr>
          <w:rFonts w:ascii="Bookman Old Style" w:hAnsi="Bookman Old Style"/>
          <w:sz w:val="20"/>
          <w:szCs w:val="20"/>
        </w:rPr>
        <w:t>kár rendes, akár rendkívüli ülés keretében történik a véleményezési jog gyakorlása, a felügyelőbizottság véleményezési jogát határozati formában gyakorolja.  Az elfogadott határozattól eltérő állásfoglalást és különvéleményt, az ülésről készült jegyzőkönyvnek tartalmaznia kell.</w:t>
      </w:r>
    </w:p>
    <w:p w:rsidR="00C619D4" w:rsidRDefault="00C619D4" w:rsidP="00C619D4">
      <w:pPr>
        <w:pStyle w:val="Listaszerbekezds"/>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Amennyiben halaszthatatlan döntés esetében az alapító az</w:t>
      </w:r>
      <w:r w:rsidRPr="00076213">
        <w:rPr>
          <w:rFonts w:ascii="Bookman Old Style" w:hAnsi="Bookman Old Style"/>
          <w:sz w:val="20"/>
          <w:szCs w:val="20"/>
        </w:rPr>
        <w:t xml:space="preserve"> </w:t>
      </w:r>
      <w:r w:rsidRPr="00D231BE">
        <w:rPr>
          <w:rFonts w:ascii="Bookman Old Style" w:hAnsi="Bookman Old Style"/>
          <w:sz w:val="20"/>
          <w:szCs w:val="20"/>
        </w:rPr>
        <w:t>ügyvezető és a felügyelőbizottsági tag véleményét rövid úton (pl. távbeszélő, fax, e-mail) közvetlenül szerzi be, az ügyvezető és felügyelőbizottság tagjai egyedileg jogosultak és kötelesek a jelen alapító okirat szerint véleményezési jogukat gyakorolni. Ha a halaszthatatlan döntés előtt rendelkezésre álló idő alatt a felügyelőbizottsági tag véleményalkotás céljából nem érhető el, illetve véleménye nem szerezhető be (például külföldi távollét vagy betegség miatt), a megkeresés eredménytelenségéről szóló feljegyzést a döntést hozó szerv (alapító) határozatához kell csatolni.</w:t>
      </w:r>
    </w:p>
    <w:p w:rsidR="005F300F" w:rsidRDefault="005F300F" w:rsidP="005F300F">
      <w:pPr>
        <w:pStyle w:val="Listaszerbekezds"/>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Az alapítói ülésekről készült alapítói határozatokat és a csatolt vagy jegyzőkönyvbe foglalt véleményeket is tartalmazó jegyzőkönyvet az ügyvezető, a felügyelőbizottság tagjai és a könyvvizsgáló részére is az alapítói ülést követő 30 napon belül meg kell küldeni.</w:t>
      </w:r>
    </w:p>
    <w:p w:rsidR="005F300F" w:rsidRDefault="005F300F" w:rsidP="005F300F">
      <w:pPr>
        <w:pStyle w:val="Listaszerbekezds"/>
        <w:rPr>
          <w:rFonts w:ascii="Bookman Old Style" w:hAnsi="Bookman Old Style"/>
          <w:sz w:val="20"/>
          <w:szCs w:val="20"/>
        </w:rPr>
      </w:pPr>
    </w:p>
    <w:p w:rsidR="00E20AC1"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A jelen alapító okirat szerinti véleményezési eljárás során keletkezett írásos vélemények, illetve az ülésről készült jegyzőkönyvek nyilvánosak, azokat - a cégbíróságon történő letétbe helyezésen túlmenően - a társaság működésével kapcsolatosan keletkezett iratnak kell tekinteni. Az írásos véleményt vagy a véleményezési jog gyakorlása érdekében megtartott ülésről készült jegyzőkönyvet, illetve annak kivonatát az alapító írásba foglalt határozatával együtt - a döntés meghozatalától számított harminc napon belül - a cégbíróságon a cégiratok közé letétbe kell helyezni.</w:t>
      </w:r>
      <w:r w:rsidRPr="00076213">
        <w:rPr>
          <w:rFonts w:ascii="Bookman Old Style" w:hAnsi="Bookman Old Style"/>
          <w:sz w:val="20"/>
          <w:szCs w:val="20"/>
        </w:rPr>
        <w:t xml:space="preserve"> </w:t>
      </w:r>
      <w:r w:rsidRPr="00D231BE">
        <w:rPr>
          <w:rFonts w:ascii="Bookman Old Style" w:hAnsi="Bookman Old Style"/>
          <w:sz w:val="20"/>
          <w:szCs w:val="20"/>
        </w:rPr>
        <w:t xml:space="preserve">Ha az írásba foglalt döntés például üzleti titkot tartalmaz, a határozat, illetve a jegyzőkönyv kivonatát kell csatolni. </w:t>
      </w:r>
    </w:p>
    <w:p w:rsidR="00C619D4" w:rsidRDefault="00C619D4" w:rsidP="00C619D4">
      <w:pPr>
        <w:pStyle w:val="Listaszerbekezds"/>
        <w:rPr>
          <w:rFonts w:ascii="Bookman Old Style" w:hAnsi="Bookman Old Style"/>
          <w:sz w:val="20"/>
          <w:szCs w:val="20"/>
        </w:rPr>
      </w:pPr>
    </w:p>
    <w:p w:rsidR="00E20AC1" w:rsidRPr="00D231BE" w:rsidRDefault="00E20AC1" w:rsidP="000E25AD">
      <w:pPr>
        <w:numPr>
          <w:ilvl w:val="1"/>
          <w:numId w:val="12"/>
        </w:numPr>
        <w:ind w:left="567" w:hanging="567"/>
        <w:rPr>
          <w:rFonts w:ascii="Bookman Old Style" w:hAnsi="Bookman Old Style"/>
          <w:sz w:val="20"/>
          <w:szCs w:val="20"/>
        </w:rPr>
      </w:pPr>
      <w:r w:rsidRPr="00D231BE">
        <w:rPr>
          <w:rFonts w:ascii="Bookman Old Style" w:hAnsi="Bookman Old Style"/>
          <w:sz w:val="20"/>
          <w:szCs w:val="20"/>
        </w:rPr>
        <w:t xml:space="preserve">Az alapító köteles szabályzatot alkotni a társaság ügyvezetője, felügyelőbizottsági tagjai és más, a legfőbb szerv által meghatározott vezető állású munkavállalói javadalmazása módjának, mértékének főbb elveiről, annak rendszeréről. A szabályzatot az elfogadásától számított harminc napon belül a cégiratok közé letétbe kell helyezni. A szabályzatban foglaltak alapján az alapító kizárólagos hatáskörébe tartozik a szabályzattal érintett személyi kör javadalmazásának (így különösen díjazásának, munkabérének, végkielégítésének, egyéb juttatásainak) megállapítása. </w:t>
      </w:r>
    </w:p>
    <w:p w:rsidR="00C619D4" w:rsidRDefault="00C619D4" w:rsidP="00C619D4">
      <w:pPr>
        <w:jc w:val="center"/>
        <w:rPr>
          <w:rFonts w:ascii="Bookman Old Style" w:hAnsi="Bookman Old Style"/>
          <w:b/>
          <w:sz w:val="20"/>
          <w:szCs w:val="20"/>
        </w:rPr>
      </w:pPr>
    </w:p>
    <w:p w:rsidR="00C619D4" w:rsidRDefault="00C619D4" w:rsidP="00C619D4">
      <w:pPr>
        <w:jc w:val="center"/>
        <w:rPr>
          <w:rFonts w:ascii="Bookman Old Style" w:hAnsi="Bookman Old Style"/>
          <w:b/>
          <w:sz w:val="20"/>
          <w:szCs w:val="20"/>
        </w:rPr>
      </w:pPr>
    </w:p>
    <w:p w:rsidR="00E20AC1" w:rsidRPr="00C619D4" w:rsidRDefault="00FC775F" w:rsidP="00D231BE">
      <w:pPr>
        <w:jc w:val="center"/>
        <w:rPr>
          <w:rFonts w:ascii="Bookman Old Style" w:hAnsi="Bookman Old Style"/>
          <w:b/>
          <w:sz w:val="20"/>
          <w:szCs w:val="20"/>
        </w:rPr>
      </w:pPr>
      <w:r w:rsidRPr="00F123FC">
        <w:rPr>
          <w:rFonts w:ascii="Bookman Old Style" w:hAnsi="Bookman Old Style"/>
          <w:b/>
          <w:sz w:val="20"/>
          <w:szCs w:val="20"/>
        </w:rPr>
        <w:t>8</w:t>
      </w:r>
      <w:r w:rsidR="00C619D4" w:rsidRPr="00F123FC">
        <w:rPr>
          <w:rFonts w:ascii="Bookman Old Style" w:hAnsi="Bookman Old Style"/>
          <w:b/>
          <w:sz w:val="20"/>
          <w:szCs w:val="20"/>
        </w:rPr>
        <w:t xml:space="preserve">. </w:t>
      </w:r>
      <w:r w:rsidR="00E20AC1" w:rsidRPr="00F123FC">
        <w:rPr>
          <w:rFonts w:ascii="Bookman Old Style" w:hAnsi="Bookman Old Style"/>
          <w:b/>
          <w:sz w:val="20"/>
          <w:szCs w:val="20"/>
        </w:rPr>
        <w:t>A</w:t>
      </w:r>
      <w:r w:rsidR="00E20AC1" w:rsidRPr="00C619D4">
        <w:rPr>
          <w:rFonts w:ascii="Bookman Old Style" w:hAnsi="Bookman Old Style"/>
          <w:b/>
          <w:sz w:val="20"/>
          <w:szCs w:val="20"/>
        </w:rPr>
        <w:t xml:space="preserve"> </w:t>
      </w:r>
      <w:r w:rsidR="00C619D4">
        <w:rPr>
          <w:rFonts w:ascii="Bookman Old Style" w:hAnsi="Bookman Old Style"/>
          <w:b/>
          <w:sz w:val="20"/>
          <w:szCs w:val="20"/>
        </w:rPr>
        <w:t>működés nyilvánossága</w:t>
      </w:r>
    </w:p>
    <w:p w:rsidR="00C619D4" w:rsidRDefault="00C619D4" w:rsidP="00C619D4">
      <w:pPr>
        <w:rPr>
          <w:rFonts w:ascii="Bookman Old Style" w:hAnsi="Bookman Old Style"/>
          <w:sz w:val="20"/>
          <w:szCs w:val="20"/>
        </w:rPr>
      </w:pPr>
    </w:p>
    <w:p w:rsidR="00FC775F" w:rsidRPr="00FC775F" w:rsidRDefault="00FC775F" w:rsidP="00FC775F">
      <w:pPr>
        <w:pStyle w:val="Listaszerbekezds"/>
        <w:numPr>
          <w:ilvl w:val="0"/>
          <w:numId w:val="20"/>
        </w:numPr>
        <w:rPr>
          <w:rFonts w:ascii="Bookman Old Style" w:hAnsi="Bookman Old Style"/>
          <w:vanish/>
          <w:sz w:val="20"/>
          <w:szCs w:val="20"/>
        </w:rPr>
      </w:pPr>
    </w:p>
    <w:p w:rsidR="00FC775F" w:rsidRPr="00FC775F" w:rsidRDefault="00FC775F" w:rsidP="00FC775F">
      <w:pPr>
        <w:pStyle w:val="Listaszerbekezds"/>
        <w:numPr>
          <w:ilvl w:val="0"/>
          <w:numId w:val="20"/>
        </w:numPr>
        <w:rPr>
          <w:rFonts w:ascii="Bookman Old Style" w:hAnsi="Bookman Old Style"/>
          <w:vanish/>
          <w:sz w:val="20"/>
          <w:szCs w:val="20"/>
        </w:rPr>
      </w:pPr>
    </w:p>
    <w:p w:rsidR="000E25AD" w:rsidRDefault="00E20AC1" w:rsidP="00FC775F">
      <w:pPr>
        <w:numPr>
          <w:ilvl w:val="1"/>
          <w:numId w:val="20"/>
        </w:numPr>
        <w:ind w:left="567" w:hanging="567"/>
        <w:rPr>
          <w:rFonts w:ascii="Bookman Old Style" w:hAnsi="Bookman Old Style"/>
          <w:sz w:val="20"/>
          <w:szCs w:val="20"/>
        </w:rPr>
      </w:pPr>
      <w:r w:rsidRPr="00D231BE">
        <w:rPr>
          <w:rFonts w:ascii="Bookman Old Style" w:hAnsi="Bookman Old Style"/>
          <w:sz w:val="20"/>
          <w:szCs w:val="20"/>
        </w:rPr>
        <w:t xml:space="preserve">A társaság az alapító okirata szerinti tevékenységének és gazdálkodásának legfontosabb adatait, beszámolóit, valamint az igénybe vehető támogatási lehetőségeket, az igénybevétel módját, és azok mértékét az </w:t>
      </w:r>
      <w:r w:rsidRPr="00C619D4">
        <w:rPr>
          <w:rFonts w:ascii="Bookman Old Style" w:hAnsi="Bookman Old Style"/>
          <w:b/>
          <w:sz w:val="20"/>
          <w:szCs w:val="20"/>
        </w:rPr>
        <w:t>ÉLETképek</w:t>
      </w:r>
      <w:r w:rsidRPr="00D231BE">
        <w:rPr>
          <w:rFonts w:ascii="Bookman Old Style" w:hAnsi="Bookman Old Style"/>
          <w:sz w:val="20"/>
          <w:szCs w:val="20"/>
        </w:rPr>
        <w:t xml:space="preserve"> címmel megjelenő újságban aktuálisan és rendszeresen nyilvánosságra kell hozni.</w:t>
      </w:r>
    </w:p>
    <w:p w:rsidR="000E25AD" w:rsidRDefault="000E25AD" w:rsidP="000E25AD">
      <w:pPr>
        <w:ind w:left="567"/>
        <w:rPr>
          <w:rFonts w:ascii="Bookman Old Style" w:hAnsi="Bookman Old Style"/>
          <w:sz w:val="20"/>
          <w:szCs w:val="20"/>
        </w:rPr>
      </w:pPr>
    </w:p>
    <w:p w:rsidR="000E25AD" w:rsidRDefault="00C619D4" w:rsidP="000E25AD">
      <w:pPr>
        <w:numPr>
          <w:ilvl w:val="1"/>
          <w:numId w:val="20"/>
        </w:numPr>
        <w:ind w:left="567" w:hanging="567"/>
        <w:rPr>
          <w:rFonts w:ascii="Bookman Old Style" w:hAnsi="Bookman Old Style"/>
          <w:sz w:val="20"/>
          <w:szCs w:val="20"/>
        </w:rPr>
      </w:pPr>
      <w:r w:rsidRPr="000E25AD">
        <w:rPr>
          <w:rFonts w:ascii="Bookman Old Style" w:hAnsi="Bookman Old Style"/>
          <w:sz w:val="20"/>
          <w:szCs w:val="20"/>
        </w:rPr>
        <w:t xml:space="preserve">A </w:t>
      </w:r>
      <w:r w:rsidR="00FC775F" w:rsidRPr="006138A6">
        <w:rPr>
          <w:rFonts w:ascii="Bookman Old Style" w:hAnsi="Bookman Old Style"/>
          <w:sz w:val="20"/>
          <w:szCs w:val="20"/>
        </w:rPr>
        <w:t>8</w:t>
      </w:r>
      <w:r w:rsidR="00E20AC1" w:rsidRPr="006138A6">
        <w:rPr>
          <w:rFonts w:ascii="Bookman Old Style" w:hAnsi="Bookman Old Style"/>
          <w:sz w:val="20"/>
          <w:szCs w:val="20"/>
        </w:rPr>
        <w:t>.1. pontban</w:t>
      </w:r>
      <w:r w:rsidR="00E20AC1" w:rsidRPr="000E25AD">
        <w:rPr>
          <w:rFonts w:ascii="Bookman Old Style" w:hAnsi="Bookman Old Style"/>
          <w:sz w:val="20"/>
          <w:szCs w:val="20"/>
        </w:rPr>
        <w:t xml:space="preserve"> szabályozottakon túlmenően az alapítói ülések határozatait a meghozataluktól számított 5 napon belül postai úton közvetlenül is közölni kell az érintettekkel. Ennél rövidebb határidőt akkor köteles a társaság teljesíteni, amennyiben azt a hozott határozat jellege megköveteli. Ezzel egyidejűleg - a meghozott határozatok szövegét - a társaság székhelyén található nyilvános hirdetőtáblára is ki kell függeszteni legalább 30 napra. A társaság köteles hirdetményeire vonatkozó hirdetőtáblát biztosítani a társaság székhelyén legkésőbb a társaság bejegyző végzésének kézhezvételét követő 30 napon belül.</w:t>
      </w:r>
    </w:p>
    <w:p w:rsidR="000E25AD" w:rsidRDefault="000E25AD" w:rsidP="000E25AD">
      <w:pPr>
        <w:pStyle w:val="Listaszerbekezds"/>
        <w:rPr>
          <w:rFonts w:ascii="Bookman Old Style" w:hAnsi="Bookman Old Style"/>
          <w:sz w:val="20"/>
          <w:szCs w:val="20"/>
        </w:rPr>
      </w:pPr>
    </w:p>
    <w:p w:rsidR="00E20AC1" w:rsidRPr="000E25AD" w:rsidRDefault="00E20AC1" w:rsidP="000E25AD">
      <w:pPr>
        <w:numPr>
          <w:ilvl w:val="1"/>
          <w:numId w:val="20"/>
        </w:numPr>
        <w:ind w:left="567" w:hanging="567"/>
        <w:rPr>
          <w:rFonts w:ascii="Bookman Old Style" w:hAnsi="Bookman Old Style"/>
          <w:sz w:val="20"/>
          <w:szCs w:val="20"/>
        </w:rPr>
      </w:pPr>
      <w:r w:rsidRPr="000E25AD">
        <w:rPr>
          <w:rFonts w:ascii="Bookman Old Style" w:hAnsi="Bookman Old Style"/>
          <w:sz w:val="20"/>
          <w:szCs w:val="20"/>
        </w:rPr>
        <w:t>A társaság működésével kapcsolatosan keletkezett iratokat, valamint a társaság éves beszámolóját, a közhasznúsági jelentést és a társadalmi közös szükséglet kielégítéséért felelős szervvel kötött szerződést a társaság székhelyén, munkaidőben meg lehet tekinteni. A társaság ügyvezetőjével történt előzetes egyeztetés alapján munkaidőben az iratokba bárki betekinthet, saját költségére másolatot készíthet. A keletkezett iratokba történt betekintés iránti kérelem történhet rövid úton, telefonon, írásban, telexen, telefaxon, e-mail-en. Az alapító, a társaság ügyvezetője a betekintést kérő kérelmét a kérelem tudomására jutásától számított 3 munkanapon belül köteles teljesíteni. Az ügyvezető akadályoztatása esetén köteles helyettesről gondoskodni.</w:t>
      </w:r>
    </w:p>
    <w:p w:rsidR="00C619D4" w:rsidRDefault="00C619D4" w:rsidP="00D231BE">
      <w:pPr>
        <w:jc w:val="center"/>
        <w:rPr>
          <w:rFonts w:ascii="Bookman Old Style" w:hAnsi="Bookman Old Style"/>
          <w:b/>
          <w:sz w:val="20"/>
          <w:szCs w:val="20"/>
        </w:rPr>
      </w:pPr>
    </w:p>
    <w:p w:rsidR="00E20AC1" w:rsidRPr="00C619D4" w:rsidRDefault="00C619D4" w:rsidP="000E25AD">
      <w:pPr>
        <w:numPr>
          <w:ilvl w:val="0"/>
          <w:numId w:val="20"/>
        </w:numPr>
        <w:jc w:val="center"/>
        <w:rPr>
          <w:rFonts w:ascii="Bookman Old Style" w:hAnsi="Bookman Old Style"/>
          <w:b/>
          <w:sz w:val="20"/>
          <w:szCs w:val="20"/>
        </w:rPr>
      </w:pPr>
      <w:r>
        <w:rPr>
          <w:rFonts w:ascii="Bookman Old Style" w:hAnsi="Bookman Old Style"/>
          <w:b/>
          <w:sz w:val="20"/>
          <w:szCs w:val="20"/>
        </w:rPr>
        <w:t>Az ügyvezető</w:t>
      </w:r>
    </w:p>
    <w:p w:rsidR="00B80D72" w:rsidRDefault="00B80D72" w:rsidP="00B80D72">
      <w:pPr>
        <w:ind w:left="426"/>
        <w:rPr>
          <w:rFonts w:ascii="Bookman Old Style" w:hAnsi="Bookman Old Style"/>
          <w:sz w:val="20"/>
          <w:szCs w:val="20"/>
        </w:rPr>
      </w:pPr>
    </w:p>
    <w:p w:rsidR="00B80D72" w:rsidRDefault="00E20AC1" w:rsidP="000E25AD">
      <w:pPr>
        <w:numPr>
          <w:ilvl w:val="1"/>
          <w:numId w:val="20"/>
        </w:numPr>
        <w:ind w:left="567" w:hanging="567"/>
        <w:rPr>
          <w:rFonts w:ascii="Bookman Old Style" w:hAnsi="Bookman Old Style"/>
          <w:sz w:val="20"/>
          <w:szCs w:val="20"/>
        </w:rPr>
      </w:pPr>
      <w:r w:rsidRPr="00D231BE">
        <w:rPr>
          <w:rFonts w:ascii="Bookman Old Style" w:hAnsi="Bookman Old Style"/>
          <w:sz w:val="20"/>
          <w:szCs w:val="20"/>
        </w:rPr>
        <w:t>A társaság ügyvezetője:</w:t>
      </w:r>
    </w:p>
    <w:p w:rsidR="00B80D72" w:rsidRDefault="00B80D72" w:rsidP="00B80D72">
      <w:pPr>
        <w:ind w:firstLine="426"/>
        <w:rPr>
          <w:rFonts w:ascii="Bookman Old Style" w:hAnsi="Bookman Old Style"/>
          <w:sz w:val="20"/>
          <w:szCs w:val="20"/>
        </w:rPr>
      </w:pPr>
    </w:p>
    <w:p w:rsidR="000E25AD" w:rsidRDefault="00E20AC1" w:rsidP="000E25AD">
      <w:pPr>
        <w:ind w:left="567"/>
        <w:rPr>
          <w:rFonts w:ascii="Bookman Old Style" w:hAnsi="Bookman Old Style"/>
          <w:sz w:val="20"/>
          <w:szCs w:val="20"/>
        </w:rPr>
      </w:pPr>
      <w:r w:rsidRPr="00BF3721">
        <w:rPr>
          <w:rFonts w:ascii="Bookman Old Style" w:hAnsi="Bookman Old Style"/>
          <w:b/>
          <w:sz w:val="20"/>
          <w:szCs w:val="20"/>
        </w:rPr>
        <w:t>Juhász Márton</w:t>
      </w:r>
    </w:p>
    <w:p w:rsidR="000E25AD" w:rsidRDefault="00B80D72" w:rsidP="000E25AD">
      <w:pPr>
        <w:ind w:left="567"/>
        <w:rPr>
          <w:rFonts w:ascii="Bookman Old Style" w:hAnsi="Bookman Old Style"/>
          <w:sz w:val="20"/>
          <w:szCs w:val="20"/>
        </w:rPr>
      </w:pPr>
      <w:r w:rsidRPr="005D1346">
        <w:rPr>
          <w:rFonts w:ascii="Bookman Old Style" w:hAnsi="Bookman Old Style"/>
          <w:i/>
          <w:sz w:val="20"/>
          <w:szCs w:val="20"/>
        </w:rPr>
        <w:t xml:space="preserve">Lakcíme: </w:t>
      </w:r>
      <w:r w:rsidR="005D1346" w:rsidRPr="005D1346">
        <w:rPr>
          <w:rFonts w:ascii="Bookman Old Style" w:hAnsi="Bookman Old Style"/>
          <w:i/>
          <w:sz w:val="20"/>
          <w:szCs w:val="20"/>
        </w:rPr>
        <w:t>2120 Dunakeszi, Kacsóh Pongrác köz 4</w:t>
      </w:r>
      <w:proofErr w:type="gramStart"/>
      <w:r w:rsidR="005D1346" w:rsidRPr="005D1346">
        <w:rPr>
          <w:rFonts w:ascii="Bookman Old Style" w:hAnsi="Bookman Old Style"/>
          <w:i/>
          <w:sz w:val="20"/>
          <w:szCs w:val="20"/>
        </w:rPr>
        <w:t>.</w:t>
      </w:r>
      <w:r>
        <w:rPr>
          <w:rFonts w:ascii="Bookman Old Style" w:hAnsi="Bookman Old Style"/>
          <w:sz w:val="20"/>
          <w:szCs w:val="20"/>
        </w:rPr>
        <w:t>.</w:t>
      </w:r>
      <w:proofErr w:type="gramEnd"/>
    </w:p>
    <w:p w:rsidR="000E25AD" w:rsidRDefault="00BF3721" w:rsidP="000E25AD">
      <w:pPr>
        <w:ind w:left="567"/>
        <w:rPr>
          <w:rFonts w:ascii="Bookman Old Style" w:hAnsi="Bookman Old Style"/>
          <w:sz w:val="20"/>
          <w:szCs w:val="20"/>
        </w:rPr>
      </w:pPr>
      <w:r>
        <w:rPr>
          <w:rFonts w:ascii="Bookman Old Style" w:hAnsi="Bookman Old Style"/>
          <w:sz w:val="20"/>
          <w:szCs w:val="20"/>
        </w:rPr>
        <w:t>Anyja neve: Ónodi-Szabó Zsuzsanna</w:t>
      </w:r>
    </w:p>
    <w:p w:rsidR="000E25AD" w:rsidRDefault="00E20AC1" w:rsidP="000E25AD">
      <w:pPr>
        <w:ind w:left="567"/>
        <w:rPr>
          <w:rFonts w:ascii="Bookman Old Style" w:hAnsi="Bookman Old Style"/>
          <w:sz w:val="20"/>
          <w:szCs w:val="20"/>
        </w:rPr>
      </w:pPr>
      <w:r w:rsidRPr="00D231BE">
        <w:rPr>
          <w:rFonts w:ascii="Bookman Old Style" w:hAnsi="Bookman Old Style"/>
          <w:sz w:val="20"/>
          <w:szCs w:val="20"/>
        </w:rPr>
        <w:t xml:space="preserve">Születési helye és ideje: </w:t>
      </w:r>
      <w:r w:rsidR="00BF3721">
        <w:rPr>
          <w:rFonts w:ascii="Bookman Old Style" w:hAnsi="Bookman Old Style"/>
          <w:sz w:val="20"/>
          <w:szCs w:val="20"/>
        </w:rPr>
        <w:t>Budapest, 1978. december</w:t>
      </w:r>
      <w:r w:rsidRPr="00D231BE">
        <w:rPr>
          <w:rFonts w:ascii="Bookman Old Style" w:hAnsi="Bookman Old Style"/>
          <w:sz w:val="20"/>
          <w:szCs w:val="20"/>
        </w:rPr>
        <w:t xml:space="preserve"> 30</w:t>
      </w:r>
      <w:r w:rsidR="00BF3721">
        <w:rPr>
          <w:rFonts w:ascii="Bookman Old Style" w:hAnsi="Bookman Old Style"/>
          <w:sz w:val="20"/>
          <w:szCs w:val="20"/>
        </w:rPr>
        <w:t>.</w:t>
      </w:r>
    </w:p>
    <w:p w:rsidR="000E25AD" w:rsidRDefault="00BF3721" w:rsidP="000E25AD">
      <w:pPr>
        <w:ind w:left="567"/>
        <w:rPr>
          <w:rFonts w:ascii="Bookman Old Style" w:hAnsi="Bookman Old Style"/>
          <w:sz w:val="20"/>
          <w:szCs w:val="20"/>
        </w:rPr>
      </w:pPr>
      <w:r>
        <w:rPr>
          <w:rFonts w:ascii="Bookman Old Style" w:hAnsi="Bookman Old Style"/>
          <w:sz w:val="20"/>
          <w:szCs w:val="20"/>
        </w:rPr>
        <w:t xml:space="preserve">Az ügyvezetői megbízatása határozott időre </w:t>
      </w:r>
      <w:r w:rsidRPr="00BF3721">
        <w:rPr>
          <w:rFonts w:ascii="Bookman Old Style" w:hAnsi="Bookman Old Style"/>
          <w:b/>
          <w:sz w:val="20"/>
          <w:szCs w:val="20"/>
        </w:rPr>
        <w:t>2019. október 31.</w:t>
      </w:r>
      <w:r>
        <w:rPr>
          <w:rFonts w:ascii="Bookman Old Style" w:hAnsi="Bookman Old Style"/>
          <w:sz w:val="20"/>
          <w:szCs w:val="20"/>
        </w:rPr>
        <w:t xml:space="preserve"> napjáig szól.</w:t>
      </w:r>
    </w:p>
    <w:p w:rsidR="00BF3721" w:rsidRDefault="00BF3721" w:rsidP="000E25AD">
      <w:pPr>
        <w:ind w:left="567"/>
        <w:rPr>
          <w:rFonts w:ascii="Bookman Old Style" w:hAnsi="Bookman Old Style"/>
          <w:sz w:val="20"/>
          <w:szCs w:val="20"/>
        </w:rPr>
      </w:pPr>
      <w:r>
        <w:rPr>
          <w:rFonts w:ascii="Bookman Old Style" w:hAnsi="Bookman Old Style"/>
          <w:sz w:val="20"/>
          <w:szCs w:val="20"/>
        </w:rPr>
        <w:t>Az vezető tisztségviselő a társaság ügyvezetését munkaviszonyban látja el.</w:t>
      </w:r>
    </w:p>
    <w:p w:rsidR="00610508" w:rsidRDefault="00610508" w:rsidP="000E25AD">
      <w:pPr>
        <w:ind w:left="567"/>
        <w:rPr>
          <w:rFonts w:ascii="Bookman Old Style" w:hAnsi="Bookman Old Style"/>
          <w:sz w:val="20"/>
          <w:szCs w:val="20"/>
        </w:rPr>
      </w:pPr>
    </w:p>
    <w:p w:rsidR="000E25AD" w:rsidRPr="00F123FC" w:rsidRDefault="00AD5117"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Vezető tisztségviselő az a nagykorú személy lehet, akinek cselekvőképességét a tevékenysége ellátásához szükséges körben nem korlátozták. A vezető tisztségviselő ügyvezetési feladatait személyesen köteles ellátni.</w:t>
      </w:r>
    </w:p>
    <w:p w:rsidR="000E25AD" w:rsidRPr="00F123FC" w:rsidRDefault="000E25AD" w:rsidP="000E25AD">
      <w:pPr>
        <w:ind w:left="567"/>
        <w:rPr>
          <w:rFonts w:ascii="Bookman Old Style" w:hAnsi="Bookman Old Style"/>
          <w:sz w:val="20"/>
          <w:szCs w:val="20"/>
        </w:rPr>
      </w:pPr>
    </w:p>
    <w:p w:rsidR="00AD5117" w:rsidRPr="00F123FC" w:rsidRDefault="00AD5117"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Nem lehet vezető tisztségviselő az:</w:t>
      </w:r>
    </w:p>
    <w:p w:rsidR="000E25AD" w:rsidRPr="00F123FC" w:rsidRDefault="00AD5117" w:rsidP="000E25AD">
      <w:pPr>
        <w:numPr>
          <w:ilvl w:val="0"/>
          <w:numId w:val="17"/>
        </w:numPr>
        <w:ind w:hanging="153"/>
        <w:rPr>
          <w:rFonts w:ascii="Bookman Old Style" w:hAnsi="Bookman Old Style"/>
          <w:sz w:val="20"/>
          <w:szCs w:val="20"/>
        </w:rPr>
      </w:pPr>
      <w:r w:rsidRPr="00F123FC">
        <w:rPr>
          <w:rFonts w:ascii="Bookman Old Style" w:hAnsi="Bookman Old Style"/>
          <w:sz w:val="20"/>
          <w:szCs w:val="20"/>
        </w:rPr>
        <w:t>akit bűncselekmény elkövetése miatt jogerősen szabadságve</w:t>
      </w:r>
      <w:r w:rsidR="001A0CD7" w:rsidRPr="00F123FC">
        <w:rPr>
          <w:rFonts w:ascii="Bookman Old Style" w:hAnsi="Bookman Old Style"/>
          <w:sz w:val="20"/>
          <w:szCs w:val="20"/>
        </w:rPr>
        <w:t xml:space="preserve">sztés büntetésre ítéltek, amíg a </w:t>
      </w:r>
      <w:r w:rsidRPr="00F123FC">
        <w:rPr>
          <w:rFonts w:ascii="Bookman Old Style" w:hAnsi="Bookman Old Style"/>
          <w:sz w:val="20"/>
          <w:szCs w:val="20"/>
        </w:rPr>
        <w:t>büntetett előélethez fűződő hátrányos következmények alól nem mentesült,</w:t>
      </w:r>
    </w:p>
    <w:p w:rsidR="000E25AD" w:rsidRPr="00F123FC" w:rsidRDefault="00AD5117" w:rsidP="000E25AD">
      <w:pPr>
        <w:numPr>
          <w:ilvl w:val="0"/>
          <w:numId w:val="17"/>
        </w:numPr>
        <w:ind w:hanging="153"/>
        <w:rPr>
          <w:rFonts w:ascii="Bookman Old Style" w:hAnsi="Bookman Old Style"/>
          <w:sz w:val="20"/>
          <w:szCs w:val="20"/>
        </w:rPr>
      </w:pPr>
      <w:r w:rsidRPr="00F123FC">
        <w:rPr>
          <w:rFonts w:ascii="Bookman Old Style" w:hAnsi="Bookman Old Style"/>
          <w:sz w:val="20"/>
          <w:szCs w:val="20"/>
        </w:rPr>
        <w:t>akit e foglalkozástól jogerősen eltiltottak,</w:t>
      </w:r>
    </w:p>
    <w:p w:rsidR="000E25AD" w:rsidRPr="00F123FC" w:rsidRDefault="00AD5117" w:rsidP="000E25AD">
      <w:pPr>
        <w:numPr>
          <w:ilvl w:val="0"/>
          <w:numId w:val="17"/>
        </w:numPr>
        <w:ind w:hanging="153"/>
        <w:rPr>
          <w:rFonts w:ascii="Bookman Old Style" w:hAnsi="Bookman Old Style"/>
          <w:sz w:val="20"/>
          <w:szCs w:val="20"/>
        </w:rPr>
      </w:pPr>
      <w:r w:rsidRPr="00F123FC">
        <w:rPr>
          <w:rFonts w:ascii="Bookman Old Style" w:hAnsi="Bookman Old Style"/>
          <w:sz w:val="20"/>
          <w:szCs w:val="20"/>
        </w:rPr>
        <w:t xml:space="preserve">akit valamely foglalkozástól jogerős bírói ítélettel eltiltottak, az eltiltás hatálya alatt az ítéletben megjelölt tevékenységet folytató jogi </w:t>
      </w:r>
      <w:proofErr w:type="gramStart"/>
      <w:r w:rsidRPr="00F123FC">
        <w:rPr>
          <w:rFonts w:ascii="Bookman Old Style" w:hAnsi="Bookman Old Style"/>
          <w:sz w:val="20"/>
          <w:szCs w:val="20"/>
        </w:rPr>
        <w:t>személy vezető</w:t>
      </w:r>
      <w:proofErr w:type="gramEnd"/>
      <w:r w:rsidRPr="00F123FC">
        <w:rPr>
          <w:rFonts w:ascii="Bookman Old Style" w:hAnsi="Bookman Old Style"/>
          <w:sz w:val="20"/>
          <w:szCs w:val="20"/>
        </w:rPr>
        <w:t xml:space="preserve"> tisztségviselője nem lehet,</w:t>
      </w:r>
    </w:p>
    <w:p w:rsidR="00AD5117" w:rsidRPr="00F123FC" w:rsidRDefault="00AD5117" w:rsidP="000E25AD">
      <w:pPr>
        <w:numPr>
          <w:ilvl w:val="0"/>
          <w:numId w:val="17"/>
        </w:numPr>
        <w:ind w:hanging="153"/>
        <w:rPr>
          <w:rFonts w:ascii="Bookman Old Style" w:hAnsi="Bookman Old Style"/>
          <w:sz w:val="20"/>
          <w:szCs w:val="20"/>
        </w:rPr>
      </w:pPr>
      <w:r w:rsidRPr="00F123FC">
        <w:rPr>
          <w:rFonts w:ascii="Bookman Old Style" w:hAnsi="Bookman Old Style"/>
          <w:sz w:val="20"/>
          <w:szCs w:val="20"/>
        </w:rPr>
        <w:t>az eltiltást kimondó határozatban megszabott időtartamig az, akit eltiltottak a vezető tisztségviselői tevékenységtől.</w:t>
      </w:r>
    </w:p>
    <w:p w:rsidR="00AD5117" w:rsidRPr="00F123FC" w:rsidRDefault="00AD5117" w:rsidP="00AD5117">
      <w:pPr>
        <w:ind w:left="426"/>
        <w:rPr>
          <w:rFonts w:ascii="Bookman Old Style" w:hAnsi="Bookman Old Style"/>
          <w:sz w:val="20"/>
          <w:szCs w:val="20"/>
        </w:rPr>
      </w:pPr>
    </w:p>
    <w:p w:rsidR="001A0CD7" w:rsidRPr="00F123FC" w:rsidRDefault="001A0CD7"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 közhasznú szervezet megszűnését követő három évig nem lehet más közhasznú </w:t>
      </w:r>
      <w:proofErr w:type="gramStart"/>
      <w:r w:rsidRPr="00F123FC">
        <w:rPr>
          <w:rFonts w:ascii="Bookman Old Style" w:hAnsi="Bookman Old Style"/>
          <w:sz w:val="20"/>
          <w:szCs w:val="20"/>
        </w:rPr>
        <w:t>szervezet</w:t>
      </w:r>
      <w:r w:rsidR="00522118">
        <w:rPr>
          <w:rFonts w:ascii="Bookman Old Style" w:hAnsi="Bookman Old Style"/>
          <w:sz w:val="20"/>
          <w:szCs w:val="20"/>
        </w:rPr>
        <w:t xml:space="preserve"> </w:t>
      </w:r>
      <w:r w:rsidRPr="00F123FC">
        <w:rPr>
          <w:rFonts w:ascii="Bookman Old Style" w:hAnsi="Bookman Old Style"/>
          <w:sz w:val="20"/>
          <w:szCs w:val="20"/>
        </w:rPr>
        <w:t>vezető</w:t>
      </w:r>
      <w:proofErr w:type="gramEnd"/>
      <w:r w:rsidRPr="00F123FC">
        <w:rPr>
          <w:rFonts w:ascii="Bookman Old Style" w:hAnsi="Bookman Old Style"/>
          <w:sz w:val="20"/>
          <w:szCs w:val="20"/>
        </w:rPr>
        <w:t xml:space="preserve"> tisztségviselője az a személy, aki korábban olyan közhasznú szervezet vezető tisztségviselője volt - annak megszűnését megelőző két évben legalább egy évig -,</w:t>
      </w:r>
    </w:p>
    <w:p w:rsidR="000E25AD" w:rsidRPr="00F123FC" w:rsidRDefault="001A0CD7" w:rsidP="000E25AD">
      <w:pPr>
        <w:numPr>
          <w:ilvl w:val="0"/>
          <w:numId w:val="17"/>
        </w:numPr>
        <w:ind w:hanging="153"/>
        <w:rPr>
          <w:rFonts w:ascii="Bookman Old Style" w:hAnsi="Bookman Old Style"/>
          <w:sz w:val="20"/>
          <w:szCs w:val="20"/>
        </w:rPr>
      </w:pPr>
      <w:r w:rsidRPr="00F123FC">
        <w:rPr>
          <w:rFonts w:ascii="Bookman Old Style" w:hAnsi="Bookman Old Style"/>
          <w:sz w:val="20"/>
          <w:szCs w:val="20"/>
        </w:rPr>
        <w:t>amely jogutód nélkül szűnt meg úgy, hogy az állami adó- és vámhatóságnál nyilvántartott adó- és vámtartozását nem egyenlítette ki,</w:t>
      </w:r>
    </w:p>
    <w:p w:rsidR="000E25AD" w:rsidRPr="00F123FC" w:rsidRDefault="001A0CD7" w:rsidP="000E25AD">
      <w:pPr>
        <w:numPr>
          <w:ilvl w:val="0"/>
          <w:numId w:val="17"/>
        </w:numPr>
        <w:ind w:hanging="153"/>
        <w:rPr>
          <w:rFonts w:ascii="Bookman Old Style" w:hAnsi="Bookman Old Style"/>
          <w:sz w:val="20"/>
          <w:szCs w:val="20"/>
        </w:rPr>
      </w:pPr>
      <w:r w:rsidRPr="00F123FC">
        <w:rPr>
          <w:rFonts w:ascii="Bookman Old Style" w:hAnsi="Bookman Old Style"/>
          <w:sz w:val="20"/>
          <w:szCs w:val="20"/>
        </w:rPr>
        <w:t>amellyel szemben az állami adó- és vámhatóság jelentős összegű adóhiányt tárt fel,</w:t>
      </w:r>
    </w:p>
    <w:p w:rsidR="000E25AD" w:rsidRPr="00F123FC" w:rsidRDefault="001A0CD7" w:rsidP="000E25AD">
      <w:pPr>
        <w:numPr>
          <w:ilvl w:val="0"/>
          <w:numId w:val="17"/>
        </w:numPr>
        <w:ind w:hanging="153"/>
        <w:rPr>
          <w:rFonts w:ascii="Bookman Old Style" w:hAnsi="Bookman Old Style"/>
          <w:sz w:val="20"/>
          <w:szCs w:val="20"/>
        </w:rPr>
      </w:pPr>
      <w:r w:rsidRPr="00F123FC">
        <w:rPr>
          <w:rFonts w:ascii="Bookman Old Style" w:hAnsi="Bookman Old Style"/>
          <w:sz w:val="20"/>
          <w:szCs w:val="20"/>
        </w:rPr>
        <w:t>amellyel szemben az állami adó- és vámhatóság üzletlezárás intézkedést alkalmazott, vagy üzletlezárást helyettesítő bírságot szabott ki,</w:t>
      </w:r>
    </w:p>
    <w:p w:rsidR="001A0CD7" w:rsidRPr="00F123FC" w:rsidRDefault="001A0CD7" w:rsidP="000E25AD">
      <w:pPr>
        <w:numPr>
          <w:ilvl w:val="0"/>
          <w:numId w:val="17"/>
        </w:numPr>
        <w:ind w:hanging="153"/>
        <w:rPr>
          <w:rFonts w:ascii="Bookman Old Style" w:hAnsi="Bookman Old Style"/>
          <w:sz w:val="20"/>
          <w:szCs w:val="20"/>
        </w:rPr>
      </w:pPr>
      <w:r w:rsidRPr="00F123FC">
        <w:rPr>
          <w:rFonts w:ascii="Bookman Old Style" w:hAnsi="Bookman Old Style"/>
          <w:sz w:val="20"/>
          <w:szCs w:val="20"/>
        </w:rPr>
        <w:t>amelynek adószámát az állami adó- és vámhatóság az adózás rendjéről szóló törvény szerint felfüggesztette vagy törölte.</w:t>
      </w:r>
    </w:p>
    <w:p w:rsidR="001A0CD7" w:rsidRPr="00F123FC" w:rsidRDefault="001A0CD7" w:rsidP="00AD5117">
      <w:pPr>
        <w:ind w:left="426"/>
        <w:rPr>
          <w:rFonts w:ascii="Bookman Old Style" w:hAnsi="Bookman Old Style"/>
          <w:sz w:val="20"/>
          <w:szCs w:val="20"/>
        </w:rPr>
      </w:pPr>
    </w:p>
    <w:p w:rsidR="000E25AD" w:rsidRPr="00F123FC" w:rsidRDefault="00AD5117"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vezető tisztségviselő - a nyilvánosan működő részvénytársaság részvénye kivételével - nem szerezhet társasági részesedést, és nem lehet vezető tisztségviselő olyan gazdasági társaságban, amely főtevékenységként ugyanolyan gazdasági tevékenységet folytat, mint az a társaság, amelyben vezető tisztségviselő</w:t>
      </w:r>
      <w:r w:rsidR="001A0CD7" w:rsidRPr="00F123FC">
        <w:rPr>
          <w:rFonts w:ascii="Bookman Old Style" w:hAnsi="Bookman Old Style"/>
          <w:sz w:val="20"/>
          <w:szCs w:val="20"/>
        </w:rPr>
        <w:t>.</w:t>
      </w:r>
    </w:p>
    <w:p w:rsidR="000E25AD" w:rsidRPr="00F123FC" w:rsidRDefault="000E25AD" w:rsidP="000E25AD">
      <w:pPr>
        <w:ind w:left="567"/>
        <w:rPr>
          <w:rFonts w:ascii="Bookman Old Style" w:hAnsi="Bookman Old Style"/>
          <w:sz w:val="20"/>
          <w:szCs w:val="20"/>
        </w:rPr>
      </w:pPr>
    </w:p>
    <w:p w:rsidR="000E25AD" w:rsidRPr="00F123FC" w:rsidRDefault="00AD5117"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Ha a vezető tisztségviselő új vezető tisztségviselői megbízást fogad el, a tisztség elfogadásától számított tizenöt napon belül köteles e tényről értesíteni azokat a társaságokat, ahol már vezető tisztségviselő vagy felügyelőbizottsági tag.</w:t>
      </w:r>
    </w:p>
    <w:p w:rsidR="000E25AD" w:rsidRPr="00F123FC" w:rsidRDefault="000E25AD" w:rsidP="000E25AD">
      <w:pPr>
        <w:pStyle w:val="Listaszerbekezds"/>
        <w:rPr>
          <w:rFonts w:ascii="Bookman Old Style" w:hAnsi="Bookman Old Style"/>
          <w:sz w:val="20"/>
          <w:szCs w:val="20"/>
        </w:rPr>
      </w:pPr>
    </w:p>
    <w:p w:rsidR="000E25AD" w:rsidRPr="00F123FC" w:rsidRDefault="001A0CD7"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vezető tisztségviselő, illetve az ennek jelölt személy köteles valamennyi érintett közhasznú szervezetet előzetesen tájékoztatni arról, hogy ilyen tisztséget egyidejűleg más közhasznú szervezetnél is betölt.</w:t>
      </w:r>
    </w:p>
    <w:p w:rsidR="000E25AD" w:rsidRPr="00F123FC" w:rsidRDefault="000E25AD" w:rsidP="000E25AD">
      <w:pPr>
        <w:pStyle w:val="Listaszerbekezds"/>
        <w:rPr>
          <w:rFonts w:ascii="Bookman Old Style" w:hAnsi="Bookman Old Style"/>
          <w:sz w:val="20"/>
          <w:szCs w:val="20"/>
        </w:rPr>
      </w:pPr>
    </w:p>
    <w:p w:rsidR="000E25AD" w:rsidRPr="00F123FC" w:rsidRDefault="00AD5117"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vezető tisztségviselő és hozzátartozója - a mindennapi élet szokásos ügyletei kivételével - nem köthet saját nevében vagy saját javára a gazdasági társaság főtevékenysége körébe tartozó szerződéseket.</w:t>
      </w:r>
    </w:p>
    <w:p w:rsidR="000E25AD" w:rsidRPr="00F123FC" w:rsidRDefault="000E25AD" w:rsidP="000E25AD">
      <w:pPr>
        <w:pStyle w:val="Listaszerbekezds"/>
        <w:rPr>
          <w:rFonts w:ascii="Bookman Old Style" w:hAnsi="Bookman Old Style"/>
          <w:sz w:val="20"/>
          <w:szCs w:val="20"/>
        </w:rPr>
      </w:pPr>
    </w:p>
    <w:p w:rsidR="00B41B87" w:rsidRPr="00F123FC" w:rsidRDefault="00B41B87"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Az ügyvezető szerv határozathozatalában nem vehet részt az a személy, </w:t>
      </w:r>
      <w:proofErr w:type="gramStart"/>
      <w:r w:rsidRPr="00F123FC">
        <w:rPr>
          <w:rFonts w:ascii="Bookman Old Style" w:hAnsi="Bookman Old Style"/>
          <w:sz w:val="20"/>
          <w:szCs w:val="20"/>
        </w:rPr>
        <w:t>aki</w:t>
      </w:r>
      <w:proofErr w:type="gramEnd"/>
      <w:r w:rsidRPr="00F123FC">
        <w:rPr>
          <w:rFonts w:ascii="Bookman Old Style" w:hAnsi="Bookman Old Style"/>
          <w:sz w:val="20"/>
          <w:szCs w:val="20"/>
        </w:rPr>
        <w:t xml:space="preserve"> vagy akinek közeli hozzátartozója [Ptk. 8:1. § (1) 1.], élettársa a határozat alapján</w:t>
      </w:r>
    </w:p>
    <w:p w:rsidR="000E25AD" w:rsidRPr="00F123FC" w:rsidRDefault="00B41B87" w:rsidP="000E25AD">
      <w:pPr>
        <w:numPr>
          <w:ilvl w:val="0"/>
          <w:numId w:val="18"/>
        </w:numPr>
        <w:ind w:hanging="219"/>
        <w:rPr>
          <w:rFonts w:ascii="Bookman Old Style" w:hAnsi="Bookman Old Style"/>
          <w:sz w:val="20"/>
          <w:szCs w:val="20"/>
        </w:rPr>
      </w:pPr>
      <w:r w:rsidRPr="00F123FC">
        <w:rPr>
          <w:rFonts w:ascii="Bookman Old Style" w:hAnsi="Bookman Old Style"/>
          <w:sz w:val="20"/>
          <w:szCs w:val="20"/>
        </w:rPr>
        <w:t>kötelezettség vagy felelősség alól mentesül, vagy</w:t>
      </w:r>
    </w:p>
    <w:p w:rsidR="00B41B87" w:rsidRPr="00F123FC" w:rsidRDefault="00B41B87" w:rsidP="000E25AD">
      <w:pPr>
        <w:numPr>
          <w:ilvl w:val="0"/>
          <w:numId w:val="18"/>
        </w:numPr>
        <w:ind w:hanging="219"/>
        <w:rPr>
          <w:rFonts w:ascii="Bookman Old Style" w:hAnsi="Bookman Old Style"/>
          <w:sz w:val="20"/>
          <w:szCs w:val="20"/>
        </w:rPr>
      </w:pPr>
      <w:r w:rsidRPr="00F123FC">
        <w:rPr>
          <w:rFonts w:ascii="Bookman Old Style" w:hAnsi="Bookman Old Style"/>
          <w:sz w:val="20"/>
          <w:szCs w:val="20"/>
        </w:rPr>
        <w:t>bármilyen más előnyben részesül, illetve a megkötendő jogügyletben egyébként érdekelt.</w:t>
      </w:r>
    </w:p>
    <w:p w:rsidR="00B41B87" w:rsidRPr="00F123FC" w:rsidRDefault="00B41B87" w:rsidP="000E25AD">
      <w:pPr>
        <w:ind w:left="567"/>
        <w:rPr>
          <w:rFonts w:ascii="Bookman Old Style" w:hAnsi="Bookman Old Style"/>
          <w:sz w:val="20"/>
          <w:szCs w:val="20"/>
        </w:rPr>
      </w:pPr>
      <w:r w:rsidRPr="00F123FC">
        <w:rPr>
          <w:rFonts w:ascii="Bookman Old Style" w:hAnsi="Bookman Old Style"/>
          <w:sz w:val="20"/>
          <w:szCs w:val="20"/>
        </w:rPr>
        <w:t>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t>
      </w:r>
    </w:p>
    <w:p w:rsidR="00B41B87" w:rsidRPr="00F123FC" w:rsidRDefault="00B41B87" w:rsidP="00BF3721">
      <w:pPr>
        <w:rPr>
          <w:rFonts w:ascii="Bookman Old Style" w:hAnsi="Bookman Old Style"/>
          <w:sz w:val="20"/>
          <w:szCs w:val="20"/>
        </w:rPr>
      </w:pPr>
    </w:p>
    <w:p w:rsidR="000E25AD" w:rsidRPr="00F123FC" w:rsidRDefault="00BF3721"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Az ügyvezető a társaság törvényes képviselője, a társaság alkalmazottai felett gyakorolja a munkáltatói jogokat. </w:t>
      </w:r>
    </w:p>
    <w:p w:rsidR="000E25AD" w:rsidRPr="00F123FC" w:rsidRDefault="000E25AD" w:rsidP="000E25AD">
      <w:pPr>
        <w:ind w:left="567"/>
        <w:rPr>
          <w:rFonts w:ascii="Bookman Old Style" w:hAnsi="Bookman Old Style"/>
          <w:sz w:val="20"/>
          <w:szCs w:val="20"/>
        </w:rPr>
      </w:pPr>
    </w:p>
    <w:p w:rsidR="000E25AD" w:rsidRDefault="00AD5117" w:rsidP="000E25AD">
      <w:pPr>
        <w:numPr>
          <w:ilvl w:val="1"/>
          <w:numId w:val="20"/>
        </w:numPr>
        <w:ind w:left="567" w:hanging="567"/>
        <w:rPr>
          <w:rFonts w:ascii="Bookman Old Style" w:hAnsi="Bookman Old Style"/>
          <w:sz w:val="20"/>
          <w:szCs w:val="20"/>
        </w:rPr>
      </w:pPr>
      <w:r w:rsidRPr="000E25AD">
        <w:rPr>
          <w:rFonts w:ascii="Bookman Old Style" w:hAnsi="Bookman Old Style"/>
          <w:sz w:val="20"/>
          <w:szCs w:val="20"/>
        </w:rPr>
        <w:t xml:space="preserve">Az ügyvezető köteles a társaság </w:t>
      </w:r>
      <w:r w:rsidRPr="006138A6">
        <w:rPr>
          <w:rFonts w:ascii="Bookman Old Style" w:hAnsi="Bookman Old Style"/>
          <w:sz w:val="20"/>
          <w:szCs w:val="20"/>
        </w:rPr>
        <w:t>üzleti titkait (Ptk. 2:47. §) megőrizni</w:t>
      </w:r>
      <w:r w:rsidRPr="000E25AD">
        <w:rPr>
          <w:rFonts w:ascii="Bookman Old Style" w:hAnsi="Bookman Old Style"/>
          <w:sz w:val="20"/>
          <w:szCs w:val="20"/>
        </w:rPr>
        <w:t>.</w:t>
      </w:r>
    </w:p>
    <w:p w:rsidR="000E25AD" w:rsidRDefault="000E25AD" w:rsidP="000E25AD">
      <w:pPr>
        <w:pStyle w:val="Listaszerbekezds"/>
        <w:rPr>
          <w:rFonts w:ascii="Bookman Old Style" w:hAnsi="Bookman Old Style"/>
          <w:i/>
          <w:sz w:val="20"/>
          <w:szCs w:val="20"/>
        </w:rPr>
      </w:pPr>
    </w:p>
    <w:p w:rsidR="000E25AD" w:rsidRPr="00F123FC" w:rsidRDefault="00BF3721"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Az ügyvezető az alapító, a felügyelő bizottság és a könyvvizsgáló kérésére köteles a társaságra vonatkozóan felvilágosítást adni, és részükre a társaság iratiba és nyilvántartásaiba betekintést biztosítani. A felvilágosítást és az iratbetekintést a vezető tisztségviselő a jogosult által tett írásbeli titoktartási nyilatkozat tételéhez kötheti.</w:t>
      </w:r>
    </w:p>
    <w:p w:rsidR="000E25AD" w:rsidRPr="00F123FC" w:rsidRDefault="000E25AD" w:rsidP="000E25AD">
      <w:pPr>
        <w:pStyle w:val="Listaszerbekezds"/>
        <w:rPr>
          <w:rFonts w:ascii="Bookman Old Style" w:hAnsi="Bookman Old Style"/>
          <w:sz w:val="20"/>
          <w:szCs w:val="20"/>
        </w:rPr>
      </w:pPr>
    </w:p>
    <w:p w:rsidR="000E25AD" w:rsidRPr="00F123FC" w:rsidRDefault="00BF3721"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 vezető tisztségviselő az ügyvezetési tevékenységét a társaság érdekeinek elsődlegessége alapján köteles ellátni. E minőségében a jogszabályoknak, a létesítő okiratnak és az alapító határozatainak van alávetve. A vezető tisztségviselő az ügyvezetési tevékenysége során a társaságnak okozott károkért a szerződésszegéssel okozott kárért való felelősség szabályai szerint felel a társasággal szemben. Ha a társaság jogutód nélkül megszűnik, a hitelezők kielégítetlen követelésük erejéig kártérítési igényt érvényesíthetnek a </w:t>
      </w:r>
      <w:proofErr w:type="gramStart"/>
      <w:r w:rsidRPr="00F123FC">
        <w:rPr>
          <w:rFonts w:ascii="Bookman Old Style" w:hAnsi="Bookman Old Style"/>
          <w:sz w:val="20"/>
          <w:szCs w:val="20"/>
        </w:rPr>
        <w:t>társaság vezető</w:t>
      </w:r>
      <w:proofErr w:type="gramEnd"/>
      <w:r w:rsidRPr="00F123FC">
        <w:rPr>
          <w:rFonts w:ascii="Bookman Old Style" w:hAnsi="Bookman Old Style"/>
          <w:sz w:val="20"/>
          <w:szCs w:val="20"/>
        </w:rPr>
        <w:t xml:space="preserve"> tisztségviselőivel szemben a szerződésen kívül okozott károkért való felelősség szabályai szerint, ha a vezető tisztségviselő a társaság fizetésképtelenségével fenyegető helyzet beállta után a hitelezői érdekeket nem vette figyelembe. </w:t>
      </w:r>
    </w:p>
    <w:p w:rsidR="000E25AD" w:rsidRPr="00F123FC" w:rsidRDefault="000E25AD" w:rsidP="000E25AD">
      <w:pPr>
        <w:pStyle w:val="Listaszerbekezds"/>
        <w:rPr>
          <w:rFonts w:ascii="Bookman Old Style" w:hAnsi="Bookman Old Style"/>
          <w:sz w:val="20"/>
          <w:szCs w:val="20"/>
        </w:rPr>
      </w:pPr>
    </w:p>
    <w:p w:rsidR="00AD5117" w:rsidRPr="00F123FC" w:rsidRDefault="00AD5117"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Az ügyvezető feladata különösen:</w:t>
      </w:r>
    </w:p>
    <w:p w:rsidR="000E25AD" w:rsidRPr="00F123FC" w:rsidRDefault="00AD5117" w:rsidP="000E25AD">
      <w:pPr>
        <w:numPr>
          <w:ilvl w:val="1"/>
          <w:numId w:val="1"/>
        </w:numPr>
        <w:tabs>
          <w:tab w:val="clear" w:pos="1440"/>
          <w:tab w:val="num" w:pos="851"/>
        </w:tabs>
        <w:ind w:left="851" w:hanging="284"/>
        <w:rPr>
          <w:rFonts w:ascii="Bookman Old Style" w:hAnsi="Bookman Old Style"/>
          <w:sz w:val="20"/>
          <w:szCs w:val="20"/>
        </w:rPr>
      </w:pPr>
      <w:r w:rsidRPr="00F123FC">
        <w:rPr>
          <w:rFonts w:ascii="Bookman Old Style" w:hAnsi="Bookman Old Style"/>
          <w:sz w:val="20"/>
          <w:szCs w:val="20"/>
        </w:rPr>
        <w:t>jogosult a társaság képviseletére és ügyeinek intézésére,</w:t>
      </w:r>
    </w:p>
    <w:p w:rsidR="000E25AD" w:rsidRPr="00F123FC" w:rsidRDefault="00AD5117" w:rsidP="000E25AD">
      <w:pPr>
        <w:numPr>
          <w:ilvl w:val="1"/>
          <w:numId w:val="1"/>
        </w:numPr>
        <w:tabs>
          <w:tab w:val="clear" w:pos="1440"/>
          <w:tab w:val="num" w:pos="851"/>
        </w:tabs>
        <w:ind w:left="851" w:hanging="284"/>
        <w:rPr>
          <w:rFonts w:ascii="Bookman Old Style" w:hAnsi="Bookman Old Style"/>
          <w:sz w:val="20"/>
          <w:szCs w:val="20"/>
        </w:rPr>
      </w:pPr>
      <w:r w:rsidRPr="00F123FC">
        <w:rPr>
          <w:rFonts w:ascii="Bookman Old Style" w:hAnsi="Bookman Old Style"/>
          <w:sz w:val="20"/>
          <w:szCs w:val="20"/>
        </w:rPr>
        <w:t>köteles a könyvvizsgálóval a polgári jog általános szabályai szerint szerződést kötni,</w:t>
      </w:r>
    </w:p>
    <w:p w:rsidR="000E25AD" w:rsidRPr="00F123FC" w:rsidRDefault="00AD5117" w:rsidP="000E25AD">
      <w:pPr>
        <w:numPr>
          <w:ilvl w:val="1"/>
          <w:numId w:val="1"/>
        </w:numPr>
        <w:tabs>
          <w:tab w:val="clear" w:pos="1440"/>
          <w:tab w:val="num" w:pos="851"/>
        </w:tabs>
        <w:ind w:left="851" w:hanging="284"/>
        <w:rPr>
          <w:rFonts w:ascii="Bookman Old Style" w:hAnsi="Bookman Old Style"/>
          <w:sz w:val="20"/>
          <w:szCs w:val="20"/>
        </w:rPr>
      </w:pPr>
      <w:r w:rsidRPr="00F123FC">
        <w:rPr>
          <w:rFonts w:ascii="Bookman Old Style" w:hAnsi="Bookman Old Style"/>
          <w:sz w:val="20"/>
          <w:szCs w:val="20"/>
        </w:rPr>
        <w:t>gondoskodik a jogszabályok által előírt szabályzatok elkészítéséről és bejelentési kötelezettség teljesítéséről,</w:t>
      </w:r>
    </w:p>
    <w:p w:rsidR="000E25AD" w:rsidRPr="00F123FC" w:rsidRDefault="00AD5117" w:rsidP="000E25AD">
      <w:pPr>
        <w:numPr>
          <w:ilvl w:val="1"/>
          <w:numId w:val="1"/>
        </w:numPr>
        <w:tabs>
          <w:tab w:val="clear" w:pos="1440"/>
          <w:tab w:val="num" w:pos="851"/>
        </w:tabs>
        <w:ind w:left="851" w:hanging="284"/>
        <w:rPr>
          <w:rFonts w:ascii="Bookman Old Style" w:hAnsi="Bookman Old Style"/>
          <w:sz w:val="20"/>
          <w:szCs w:val="20"/>
        </w:rPr>
      </w:pPr>
      <w:r w:rsidRPr="00F123FC">
        <w:rPr>
          <w:rFonts w:ascii="Bookman Old Style" w:hAnsi="Bookman Old Style"/>
          <w:sz w:val="20"/>
          <w:szCs w:val="20"/>
        </w:rPr>
        <w:t>köteles a cégbíróságnak bejelenteni az alapító okirat módosítását, a cégjegyzékbe bejegyzendő jogokat, tényeket, adatokat és ezek változásait,</w:t>
      </w:r>
    </w:p>
    <w:p w:rsidR="000E25AD" w:rsidRPr="00F123FC" w:rsidRDefault="00AD5117" w:rsidP="000E25AD">
      <w:pPr>
        <w:numPr>
          <w:ilvl w:val="1"/>
          <w:numId w:val="1"/>
        </w:numPr>
        <w:tabs>
          <w:tab w:val="clear" w:pos="1440"/>
          <w:tab w:val="num" w:pos="851"/>
        </w:tabs>
        <w:ind w:left="851" w:hanging="284"/>
        <w:rPr>
          <w:rFonts w:ascii="Bookman Old Style" w:hAnsi="Bookman Old Style"/>
          <w:sz w:val="20"/>
          <w:szCs w:val="20"/>
        </w:rPr>
      </w:pPr>
      <w:r w:rsidRPr="00F123FC">
        <w:rPr>
          <w:rFonts w:ascii="Bookman Old Style" w:hAnsi="Bookman Old Style"/>
          <w:sz w:val="20"/>
          <w:szCs w:val="20"/>
        </w:rPr>
        <w:t>köteles a társaság tagjegyzékét vezetni,</w:t>
      </w:r>
    </w:p>
    <w:p w:rsidR="000E25AD" w:rsidRPr="00F123FC" w:rsidRDefault="00AD5117" w:rsidP="000E25AD">
      <w:pPr>
        <w:numPr>
          <w:ilvl w:val="1"/>
          <w:numId w:val="1"/>
        </w:numPr>
        <w:tabs>
          <w:tab w:val="clear" w:pos="1440"/>
          <w:tab w:val="num" w:pos="851"/>
        </w:tabs>
        <w:ind w:left="851" w:hanging="284"/>
        <w:rPr>
          <w:rFonts w:ascii="Bookman Old Style" w:hAnsi="Bookman Old Style"/>
          <w:sz w:val="20"/>
          <w:szCs w:val="20"/>
        </w:rPr>
      </w:pPr>
      <w:r w:rsidRPr="00F123FC">
        <w:rPr>
          <w:rFonts w:ascii="Bookman Old Style" w:hAnsi="Bookman Old Style"/>
          <w:sz w:val="20"/>
          <w:szCs w:val="20"/>
        </w:rPr>
        <w:t>előkészíti és összehívja az alapítói üléseket,</w:t>
      </w:r>
    </w:p>
    <w:p w:rsidR="000E25AD" w:rsidRPr="00F123FC" w:rsidRDefault="00AD5117" w:rsidP="000E25AD">
      <w:pPr>
        <w:numPr>
          <w:ilvl w:val="1"/>
          <w:numId w:val="1"/>
        </w:numPr>
        <w:tabs>
          <w:tab w:val="clear" w:pos="1440"/>
          <w:tab w:val="num" w:pos="851"/>
        </w:tabs>
        <w:ind w:left="851" w:hanging="284"/>
        <w:rPr>
          <w:rFonts w:ascii="Bookman Old Style" w:hAnsi="Bookman Old Style"/>
          <w:sz w:val="20"/>
          <w:szCs w:val="20"/>
        </w:rPr>
      </w:pPr>
      <w:r w:rsidRPr="00F123FC">
        <w:rPr>
          <w:rFonts w:ascii="Bookman Old Style" w:hAnsi="Bookman Old Style"/>
          <w:sz w:val="20"/>
          <w:szCs w:val="20"/>
        </w:rPr>
        <w:t>összeállítja az alapítói ülés napirendjének tervezetét,</w:t>
      </w:r>
    </w:p>
    <w:p w:rsidR="000E25AD" w:rsidRPr="00F123FC" w:rsidRDefault="00AD5117" w:rsidP="000E25AD">
      <w:pPr>
        <w:numPr>
          <w:ilvl w:val="1"/>
          <w:numId w:val="1"/>
        </w:numPr>
        <w:tabs>
          <w:tab w:val="clear" w:pos="1440"/>
          <w:tab w:val="num" w:pos="851"/>
        </w:tabs>
        <w:ind w:left="851" w:hanging="284"/>
        <w:rPr>
          <w:rFonts w:ascii="Bookman Old Style" w:hAnsi="Bookman Old Style"/>
          <w:sz w:val="20"/>
          <w:szCs w:val="20"/>
        </w:rPr>
      </w:pPr>
      <w:r w:rsidRPr="00F123FC">
        <w:rPr>
          <w:rFonts w:ascii="Bookman Old Style" w:hAnsi="Bookman Old Style"/>
          <w:sz w:val="20"/>
          <w:szCs w:val="20"/>
        </w:rPr>
        <w:t>előkészíti és előterjeszti a számviteli törvény szerinti beszámolót, a közhasznúsági jelentést, továbbá az önkormányzat éves költségvetési rendelete előkészítésével összefüggésben a társadalmi közös szükséglet kielégítésére szolgáló (közszolgáltatási) szerződés adott üzleti évre vonatkozó feladatai meghatározását és finanszírozási rendjét,</w:t>
      </w:r>
    </w:p>
    <w:p w:rsidR="000E25AD" w:rsidRPr="00F123FC" w:rsidRDefault="00AD5117" w:rsidP="000E25AD">
      <w:pPr>
        <w:numPr>
          <w:ilvl w:val="1"/>
          <w:numId w:val="1"/>
        </w:numPr>
        <w:tabs>
          <w:tab w:val="clear" w:pos="1440"/>
          <w:tab w:val="num" w:pos="851"/>
        </w:tabs>
        <w:ind w:left="851" w:hanging="284"/>
        <w:rPr>
          <w:rFonts w:ascii="Bookman Old Style" w:hAnsi="Bookman Old Style"/>
          <w:sz w:val="20"/>
          <w:szCs w:val="20"/>
        </w:rPr>
      </w:pPr>
      <w:r w:rsidRPr="00F123FC">
        <w:rPr>
          <w:rFonts w:ascii="Bookman Old Style" w:hAnsi="Bookman Old Style"/>
          <w:sz w:val="20"/>
          <w:szCs w:val="20"/>
        </w:rPr>
        <w:t>vezeti a határozatok könyvét,</w:t>
      </w:r>
    </w:p>
    <w:p w:rsidR="000E25AD" w:rsidRPr="00F123FC" w:rsidRDefault="00AD5117" w:rsidP="000E25AD">
      <w:pPr>
        <w:numPr>
          <w:ilvl w:val="1"/>
          <w:numId w:val="1"/>
        </w:numPr>
        <w:tabs>
          <w:tab w:val="clear" w:pos="1440"/>
          <w:tab w:val="num" w:pos="851"/>
        </w:tabs>
        <w:ind w:left="851" w:hanging="284"/>
        <w:rPr>
          <w:rFonts w:ascii="Bookman Old Style" w:hAnsi="Bookman Old Style"/>
          <w:sz w:val="20"/>
          <w:szCs w:val="20"/>
        </w:rPr>
      </w:pPr>
      <w:r w:rsidRPr="00F123FC">
        <w:rPr>
          <w:rFonts w:ascii="Bookman Old Style" w:hAnsi="Bookman Old Style"/>
          <w:sz w:val="20"/>
          <w:szCs w:val="20"/>
        </w:rPr>
        <w:t>intézkedik az alapítói ülés által hozott határozatok végrehajtásáról,</w:t>
      </w:r>
    </w:p>
    <w:p w:rsidR="000E25AD" w:rsidRPr="00F123FC" w:rsidRDefault="00AD5117" w:rsidP="000E25AD">
      <w:pPr>
        <w:numPr>
          <w:ilvl w:val="1"/>
          <w:numId w:val="1"/>
        </w:numPr>
        <w:tabs>
          <w:tab w:val="clear" w:pos="1440"/>
          <w:tab w:val="num" w:pos="851"/>
        </w:tabs>
        <w:ind w:left="851" w:hanging="284"/>
        <w:rPr>
          <w:rFonts w:ascii="Bookman Old Style" w:hAnsi="Bookman Old Style"/>
          <w:sz w:val="20"/>
          <w:szCs w:val="20"/>
        </w:rPr>
      </w:pPr>
      <w:r w:rsidRPr="00F123FC">
        <w:rPr>
          <w:rFonts w:ascii="Bookman Old Style" w:hAnsi="Bookman Old Style"/>
          <w:sz w:val="20"/>
          <w:szCs w:val="20"/>
        </w:rPr>
        <w:t>gondoskodik a gazdálkodás és működés feltételeiről, a jelen alapító okirattal összhangban álló szervezeti és működési szabályzat megalkotásáról, kiemelten a szervezet működésének, szolgáltatásai igénybevétele módjának nyilvánosságára vonatkozó részletes szabályok megállapítására,</w:t>
      </w:r>
    </w:p>
    <w:p w:rsidR="00AD5117" w:rsidRPr="00F123FC" w:rsidRDefault="00AD5117" w:rsidP="000E25AD">
      <w:pPr>
        <w:numPr>
          <w:ilvl w:val="1"/>
          <w:numId w:val="1"/>
        </w:numPr>
        <w:tabs>
          <w:tab w:val="clear" w:pos="1440"/>
          <w:tab w:val="num" w:pos="851"/>
        </w:tabs>
        <w:ind w:left="851" w:hanging="284"/>
        <w:rPr>
          <w:rFonts w:ascii="Bookman Old Style" w:hAnsi="Bookman Old Style"/>
          <w:sz w:val="20"/>
          <w:szCs w:val="20"/>
        </w:rPr>
      </w:pPr>
      <w:r w:rsidRPr="00F123FC">
        <w:rPr>
          <w:rFonts w:ascii="Bookman Old Style" w:hAnsi="Bookman Old Style"/>
          <w:sz w:val="20"/>
          <w:szCs w:val="20"/>
        </w:rPr>
        <w:t>gondoskodik a társasági vagyon kezeléséről, védelméről, a társasági vagyon közhasznú célok szerinti felhasználásáról.</w:t>
      </w:r>
    </w:p>
    <w:p w:rsidR="00BF3721" w:rsidRPr="00F123FC" w:rsidRDefault="00BF3721" w:rsidP="00AD5117">
      <w:pPr>
        <w:ind w:left="426"/>
        <w:rPr>
          <w:rFonts w:ascii="Bookman Old Style" w:hAnsi="Bookman Old Style"/>
          <w:sz w:val="20"/>
          <w:szCs w:val="20"/>
        </w:rPr>
      </w:pPr>
    </w:p>
    <w:p w:rsidR="001A0CD7" w:rsidRPr="00F123FC" w:rsidRDefault="00AD5117"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Az ügyvezető az alapító által bármikor, indoklás nélkül visszahívható.</w:t>
      </w:r>
    </w:p>
    <w:p w:rsidR="001A0CD7" w:rsidRPr="00F123FC" w:rsidRDefault="001A0CD7" w:rsidP="001A0CD7">
      <w:pPr>
        <w:ind w:left="426"/>
        <w:rPr>
          <w:rFonts w:ascii="Bookman Old Style" w:hAnsi="Bookman Old Style"/>
          <w:sz w:val="20"/>
          <w:szCs w:val="20"/>
        </w:rPr>
      </w:pPr>
    </w:p>
    <w:p w:rsidR="00BF3721" w:rsidRPr="00F123FC" w:rsidRDefault="00BF3721"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Az ügyvezető megbízatásáról a társasághoz címzett vagy az alapítóhoz intézett nyilatkozattal bármikor lemondhat. Ha a társaság működőképessége ezt megkívánja, a lemondás az új vezető tisztségviselő kijelölésével vagy megválasztásával, ennek hiányában legkésőbb a bejelentéstől számított hatvanadik napon válik hatályossá.</w:t>
      </w:r>
    </w:p>
    <w:p w:rsidR="00BF3721" w:rsidRDefault="00BF3721" w:rsidP="00AD5117">
      <w:pPr>
        <w:rPr>
          <w:rFonts w:ascii="Bookman Old Style" w:hAnsi="Bookman Old Style"/>
          <w:sz w:val="20"/>
          <w:szCs w:val="20"/>
        </w:rPr>
      </w:pPr>
    </w:p>
    <w:p w:rsidR="00BF3721" w:rsidRPr="001A0CD7" w:rsidRDefault="00BF3721" w:rsidP="000E25AD">
      <w:pPr>
        <w:numPr>
          <w:ilvl w:val="0"/>
          <w:numId w:val="20"/>
        </w:numPr>
        <w:jc w:val="center"/>
        <w:rPr>
          <w:rFonts w:ascii="Bookman Old Style" w:hAnsi="Bookman Old Style"/>
          <w:b/>
          <w:sz w:val="20"/>
          <w:szCs w:val="20"/>
        </w:rPr>
      </w:pPr>
      <w:r w:rsidRPr="001A0CD7">
        <w:rPr>
          <w:rFonts w:ascii="Bookman Old Style" w:hAnsi="Bookman Old Style"/>
          <w:b/>
          <w:sz w:val="20"/>
          <w:szCs w:val="20"/>
        </w:rPr>
        <w:t>Cégjegyzés és képviselet</w:t>
      </w:r>
    </w:p>
    <w:p w:rsidR="00BF3721" w:rsidRPr="00BF3721" w:rsidRDefault="00BF3721" w:rsidP="00AD5117">
      <w:pPr>
        <w:ind w:left="426"/>
        <w:rPr>
          <w:rFonts w:ascii="Bookman Old Style" w:hAnsi="Bookman Old Style"/>
          <w:sz w:val="20"/>
          <w:szCs w:val="20"/>
        </w:rPr>
      </w:pPr>
    </w:p>
    <w:p w:rsidR="000E25AD" w:rsidRPr="00F123FC" w:rsidRDefault="00BF3721"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 társaságot az ügyvezető és kinevezése esetén a cégvezető képviseli harmadik személyekkel szemben, valamint bíróságok és más hatóságok előtt. Az ügyvezető és a cégvezető cégjegyzési joga - a bankszámla feletti rendelkezés tekintetében is - önálló. </w:t>
      </w:r>
    </w:p>
    <w:p w:rsidR="000E25AD" w:rsidRDefault="000E25AD" w:rsidP="000E25AD">
      <w:pPr>
        <w:ind w:left="567"/>
        <w:rPr>
          <w:rFonts w:ascii="Bookman Old Style" w:hAnsi="Bookman Old Style"/>
          <w:i/>
          <w:sz w:val="20"/>
          <w:szCs w:val="20"/>
        </w:rPr>
      </w:pPr>
    </w:p>
    <w:p w:rsidR="000E25AD" w:rsidRPr="00F123FC" w:rsidRDefault="00BF3721"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Az ügyvezető az ügyek meghatározott csoportjára nézve a társaság munkavállalóit képviseleti jogkörrel ruházhatja fel. Az ügyvezető által felhatalmazott munkavállalók cégjegyzéséhez két képviseleti joggal rendelkező munkavállaló együttes aláírására van szükség. </w:t>
      </w:r>
    </w:p>
    <w:p w:rsidR="000E25AD" w:rsidRPr="00F123FC" w:rsidRDefault="000E25AD" w:rsidP="000E25AD">
      <w:pPr>
        <w:pStyle w:val="Listaszerbekezds"/>
        <w:rPr>
          <w:rFonts w:ascii="Bookman Old Style" w:hAnsi="Bookman Old Style"/>
          <w:sz w:val="20"/>
          <w:szCs w:val="20"/>
        </w:rPr>
      </w:pPr>
    </w:p>
    <w:p w:rsidR="000E25AD" w:rsidRPr="00F123FC" w:rsidRDefault="00BF3721"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cégvezető és a képviseletre jogosult munkavállaló képviseleti jogát érvényesen nem ruházhatja át másra.</w:t>
      </w:r>
    </w:p>
    <w:p w:rsidR="000E25AD" w:rsidRPr="00F123FC" w:rsidRDefault="000E25AD" w:rsidP="000E25AD">
      <w:pPr>
        <w:pStyle w:val="Listaszerbekezds"/>
        <w:rPr>
          <w:rFonts w:ascii="Bookman Old Style" w:hAnsi="Bookman Old Style"/>
          <w:sz w:val="20"/>
          <w:szCs w:val="20"/>
        </w:rPr>
      </w:pPr>
    </w:p>
    <w:p w:rsidR="00BF3721" w:rsidRPr="00F123FC" w:rsidRDefault="00BF3721"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társaság cégjegyzése úgy történik, hogy a cégjegyzésre jogosultnak a cég nevében olyan módon, illetve formában kell aláírnia, ahogyan azt a hiteles cégaláírási nyilatkozat, illetve az ügyvéd által ellenjegyzett aláírás-minta tartalmazza.</w:t>
      </w:r>
    </w:p>
    <w:p w:rsidR="00D502A3" w:rsidRDefault="00D502A3" w:rsidP="00D502A3">
      <w:pPr>
        <w:rPr>
          <w:rFonts w:ascii="Bookman Old Style" w:hAnsi="Bookman Old Style"/>
          <w:i/>
          <w:sz w:val="20"/>
          <w:szCs w:val="20"/>
        </w:rPr>
      </w:pPr>
    </w:p>
    <w:p w:rsidR="000E25AD" w:rsidRDefault="000E25AD" w:rsidP="00D502A3">
      <w:pPr>
        <w:rPr>
          <w:rFonts w:ascii="Bookman Old Style" w:hAnsi="Bookman Old Style"/>
          <w:i/>
          <w:sz w:val="20"/>
          <w:szCs w:val="20"/>
        </w:rPr>
      </w:pPr>
    </w:p>
    <w:p w:rsidR="00D502A3" w:rsidRPr="00D502A3" w:rsidRDefault="00D502A3" w:rsidP="000E25AD">
      <w:pPr>
        <w:numPr>
          <w:ilvl w:val="0"/>
          <w:numId w:val="20"/>
        </w:numPr>
        <w:jc w:val="center"/>
        <w:rPr>
          <w:rFonts w:ascii="Bookman Old Style" w:hAnsi="Bookman Old Style"/>
          <w:b/>
          <w:sz w:val="20"/>
          <w:szCs w:val="20"/>
        </w:rPr>
      </w:pPr>
      <w:r w:rsidRPr="00D502A3">
        <w:rPr>
          <w:rFonts w:ascii="Bookman Old Style" w:hAnsi="Bookman Old Style"/>
          <w:b/>
          <w:sz w:val="20"/>
          <w:szCs w:val="20"/>
        </w:rPr>
        <w:t>A felügyelőbizottság</w:t>
      </w:r>
      <w:r>
        <w:rPr>
          <w:rFonts w:ascii="Bookman Old Style" w:hAnsi="Bookman Old Style"/>
          <w:b/>
          <w:sz w:val="20"/>
          <w:szCs w:val="20"/>
        </w:rPr>
        <w:t xml:space="preserve"> és a közhasznú működés ellenőrzése</w:t>
      </w:r>
    </w:p>
    <w:p w:rsidR="00D502A3" w:rsidRPr="00D502A3" w:rsidRDefault="00D502A3" w:rsidP="00D502A3">
      <w:pPr>
        <w:ind w:left="426"/>
        <w:rPr>
          <w:rFonts w:ascii="Bookman Old Style" w:hAnsi="Bookman Old Style"/>
          <w:i/>
          <w:sz w:val="20"/>
          <w:szCs w:val="20"/>
        </w:rPr>
      </w:pPr>
    </w:p>
    <w:p w:rsidR="000E25AD" w:rsidRPr="00F123FC" w:rsidRDefault="00D502A3"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társaságnál három főből álló felügyelőbizottság működik, melynek létrehozása kötelező.</w:t>
      </w:r>
    </w:p>
    <w:p w:rsidR="000E25AD" w:rsidRPr="00F123FC" w:rsidRDefault="000E25AD" w:rsidP="000E25AD">
      <w:pPr>
        <w:ind w:left="567"/>
        <w:rPr>
          <w:rFonts w:ascii="Bookman Old Style" w:hAnsi="Bookman Old Style"/>
          <w:sz w:val="20"/>
          <w:szCs w:val="20"/>
        </w:rPr>
      </w:pPr>
    </w:p>
    <w:p w:rsidR="00D502A3" w:rsidRPr="00F123FC" w:rsidRDefault="00D502A3"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 felügyelőbizottság </w:t>
      </w:r>
      <w:r w:rsidRPr="00F123FC">
        <w:rPr>
          <w:rFonts w:ascii="Bookman Old Style" w:hAnsi="Bookman Old Style"/>
          <w:b/>
          <w:sz w:val="20"/>
          <w:szCs w:val="20"/>
        </w:rPr>
        <w:t>tagjai</w:t>
      </w:r>
      <w:r w:rsidRPr="00F123FC">
        <w:rPr>
          <w:rFonts w:ascii="Bookman Old Style" w:hAnsi="Bookman Old Style"/>
          <w:sz w:val="20"/>
          <w:szCs w:val="20"/>
        </w:rPr>
        <w:t xml:space="preserve"> és megbízatásuk időtartama:</w:t>
      </w:r>
    </w:p>
    <w:p w:rsidR="00D502A3" w:rsidRPr="00F123FC" w:rsidRDefault="00D502A3" w:rsidP="00D502A3">
      <w:pPr>
        <w:ind w:left="426"/>
        <w:rPr>
          <w:rFonts w:ascii="Bookman Old Style" w:hAnsi="Bookman Old Style"/>
          <w:sz w:val="20"/>
          <w:szCs w:val="20"/>
        </w:rPr>
      </w:pPr>
    </w:p>
    <w:p w:rsidR="000E25AD" w:rsidRPr="00F123FC" w:rsidRDefault="00D502A3" w:rsidP="000E25AD">
      <w:pPr>
        <w:ind w:left="567"/>
        <w:rPr>
          <w:rFonts w:ascii="Bookman Old Style" w:hAnsi="Bookman Old Style"/>
          <w:b/>
          <w:sz w:val="20"/>
          <w:szCs w:val="20"/>
        </w:rPr>
      </w:pPr>
      <w:r w:rsidRPr="00F123FC">
        <w:rPr>
          <w:rFonts w:ascii="Bookman Old Style" w:hAnsi="Bookman Old Style"/>
          <w:sz w:val="20"/>
          <w:szCs w:val="20"/>
        </w:rPr>
        <w:t>Név:</w:t>
      </w:r>
      <w:r w:rsidR="00680493" w:rsidRPr="00F123FC">
        <w:rPr>
          <w:rFonts w:ascii="Bookman Old Style" w:hAnsi="Bookman Old Style"/>
          <w:b/>
          <w:sz w:val="20"/>
          <w:szCs w:val="20"/>
        </w:rPr>
        <w:t xml:space="preserve"> Kereskényi János</w:t>
      </w:r>
    </w:p>
    <w:p w:rsidR="000E25AD" w:rsidRPr="00F123FC" w:rsidRDefault="00D502A3" w:rsidP="000E25AD">
      <w:pPr>
        <w:ind w:left="567"/>
        <w:rPr>
          <w:rFonts w:ascii="Bookman Old Style" w:hAnsi="Bookman Old Style"/>
          <w:sz w:val="20"/>
          <w:szCs w:val="20"/>
        </w:rPr>
      </w:pPr>
      <w:r w:rsidRPr="00F123FC">
        <w:rPr>
          <w:rFonts w:ascii="Bookman Old Style" w:hAnsi="Bookman Old Style"/>
          <w:sz w:val="20"/>
          <w:szCs w:val="20"/>
        </w:rPr>
        <w:t>Lakcím:</w:t>
      </w:r>
      <w:r w:rsidR="00680493" w:rsidRPr="00F123FC">
        <w:rPr>
          <w:rFonts w:ascii="Bookman Old Style" w:hAnsi="Bookman Old Style"/>
          <w:sz w:val="20"/>
          <w:szCs w:val="20"/>
        </w:rPr>
        <w:t xml:space="preserve"> 1155 Budapest, Kolozsvár utca 9.</w:t>
      </w:r>
      <w:r w:rsidRPr="00F123FC">
        <w:rPr>
          <w:rFonts w:ascii="Bookman Old Style" w:hAnsi="Bookman Old Style"/>
          <w:sz w:val="20"/>
          <w:szCs w:val="20"/>
        </w:rPr>
        <w:tab/>
      </w:r>
    </w:p>
    <w:p w:rsidR="000E25AD" w:rsidRPr="00F123FC" w:rsidRDefault="00D502A3" w:rsidP="000E25AD">
      <w:pPr>
        <w:ind w:left="567"/>
        <w:rPr>
          <w:rFonts w:ascii="Bookman Old Style" w:hAnsi="Bookman Old Style"/>
          <w:sz w:val="20"/>
          <w:szCs w:val="20"/>
        </w:rPr>
      </w:pPr>
      <w:r w:rsidRPr="00F123FC">
        <w:rPr>
          <w:rFonts w:ascii="Bookman Old Style" w:hAnsi="Bookman Old Style"/>
          <w:sz w:val="20"/>
          <w:szCs w:val="20"/>
        </w:rPr>
        <w:t>Anyja neve:</w:t>
      </w:r>
      <w:r w:rsidR="00680493" w:rsidRPr="00F123FC">
        <w:rPr>
          <w:rFonts w:ascii="Bookman Old Style" w:hAnsi="Bookman Old Style"/>
          <w:sz w:val="20"/>
          <w:szCs w:val="20"/>
        </w:rPr>
        <w:t xml:space="preserve"> Czifra Margit</w:t>
      </w:r>
    </w:p>
    <w:p w:rsidR="000E25AD" w:rsidRPr="00F123FC" w:rsidRDefault="00D502A3" w:rsidP="000E25AD">
      <w:pPr>
        <w:ind w:left="567"/>
        <w:rPr>
          <w:rFonts w:ascii="Bookman Old Style" w:hAnsi="Bookman Old Style"/>
          <w:sz w:val="20"/>
          <w:szCs w:val="20"/>
        </w:rPr>
      </w:pPr>
      <w:r w:rsidRPr="00F123FC">
        <w:rPr>
          <w:rFonts w:ascii="Bookman Old Style" w:hAnsi="Bookman Old Style"/>
          <w:sz w:val="20"/>
          <w:szCs w:val="20"/>
        </w:rPr>
        <w:t>Megbízatása határozott időre: 20</w:t>
      </w:r>
      <w:r w:rsidR="00680493" w:rsidRPr="00F123FC">
        <w:rPr>
          <w:rFonts w:ascii="Bookman Old Style" w:hAnsi="Bookman Old Style"/>
          <w:sz w:val="20"/>
          <w:szCs w:val="20"/>
        </w:rPr>
        <w:t>19. október 31.</w:t>
      </w:r>
      <w:r w:rsidRPr="00F123FC">
        <w:rPr>
          <w:rFonts w:ascii="Bookman Old Style" w:hAnsi="Bookman Old Style"/>
          <w:sz w:val="20"/>
          <w:szCs w:val="20"/>
        </w:rPr>
        <w:t xml:space="preserve"> napjáig szól.</w:t>
      </w:r>
    </w:p>
    <w:p w:rsidR="000E25AD" w:rsidRPr="00F123FC" w:rsidRDefault="000E25AD" w:rsidP="000E25AD">
      <w:pPr>
        <w:ind w:left="567"/>
        <w:rPr>
          <w:rFonts w:ascii="Bookman Old Style" w:hAnsi="Bookman Old Style"/>
          <w:sz w:val="20"/>
          <w:szCs w:val="20"/>
        </w:rPr>
      </w:pPr>
    </w:p>
    <w:p w:rsidR="000E25AD" w:rsidRPr="00F123FC" w:rsidRDefault="000E25AD" w:rsidP="000E25AD">
      <w:pPr>
        <w:ind w:left="567"/>
        <w:rPr>
          <w:rFonts w:ascii="Bookman Old Style" w:hAnsi="Bookman Old Style"/>
          <w:b/>
          <w:sz w:val="20"/>
          <w:szCs w:val="20"/>
        </w:rPr>
      </w:pPr>
      <w:r w:rsidRPr="00F123FC">
        <w:rPr>
          <w:rFonts w:ascii="Bookman Old Style" w:hAnsi="Bookman Old Style"/>
          <w:sz w:val="20"/>
          <w:szCs w:val="20"/>
        </w:rPr>
        <w:t>Név:</w:t>
      </w:r>
      <w:r w:rsidR="00680493" w:rsidRPr="00F123FC">
        <w:rPr>
          <w:rFonts w:ascii="Bookman Old Style" w:hAnsi="Bookman Old Style"/>
          <w:sz w:val="20"/>
          <w:szCs w:val="20"/>
        </w:rPr>
        <w:t xml:space="preserve"> </w:t>
      </w:r>
      <w:r w:rsidR="00680493" w:rsidRPr="00F123FC">
        <w:rPr>
          <w:rFonts w:ascii="Bookman Old Style" w:hAnsi="Bookman Old Style"/>
          <w:b/>
          <w:sz w:val="20"/>
          <w:szCs w:val="20"/>
        </w:rPr>
        <w:t>Hujber Gábor Miklós</w:t>
      </w:r>
    </w:p>
    <w:p w:rsidR="000E25AD" w:rsidRPr="00F123FC" w:rsidRDefault="00D502A3" w:rsidP="000E25AD">
      <w:pPr>
        <w:ind w:left="567"/>
        <w:rPr>
          <w:rFonts w:ascii="Bookman Old Style" w:hAnsi="Bookman Old Style"/>
          <w:sz w:val="20"/>
          <w:szCs w:val="20"/>
        </w:rPr>
      </w:pPr>
      <w:r w:rsidRPr="00F123FC">
        <w:rPr>
          <w:rFonts w:ascii="Bookman Old Style" w:hAnsi="Bookman Old Style"/>
          <w:sz w:val="20"/>
          <w:szCs w:val="20"/>
        </w:rPr>
        <w:t>Lakcím:</w:t>
      </w:r>
      <w:r w:rsidR="00680493" w:rsidRPr="00F123FC">
        <w:rPr>
          <w:rFonts w:ascii="Bookman Old Style" w:hAnsi="Bookman Old Style"/>
          <w:sz w:val="20"/>
          <w:szCs w:val="20"/>
        </w:rPr>
        <w:t xml:space="preserve"> 1152 Budapest, Mátyás utca 81.</w:t>
      </w:r>
      <w:r w:rsidRPr="00F123FC">
        <w:rPr>
          <w:rFonts w:ascii="Bookman Old Style" w:hAnsi="Bookman Old Style"/>
          <w:sz w:val="20"/>
          <w:szCs w:val="20"/>
        </w:rPr>
        <w:tab/>
      </w:r>
    </w:p>
    <w:p w:rsidR="000E25AD" w:rsidRPr="00F123FC" w:rsidRDefault="00D502A3" w:rsidP="000E25AD">
      <w:pPr>
        <w:ind w:left="567"/>
        <w:rPr>
          <w:rFonts w:ascii="Bookman Old Style" w:hAnsi="Bookman Old Style"/>
          <w:sz w:val="20"/>
          <w:szCs w:val="20"/>
        </w:rPr>
      </w:pPr>
      <w:r w:rsidRPr="00F123FC">
        <w:rPr>
          <w:rFonts w:ascii="Bookman Old Style" w:hAnsi="Bookman Old Style"/>
          <w:sz w:val="20"/>
          <w:szCs w:val="20"/>
        </w:rPr>
        <w:t>Anyja neve:</w:t>
      </w:r>
      <w:r w:rsidR="00680493" w:rsidRPr="00F123FC">
        <w:rPr>
          <w:rFonts w:ascii="Bookman Old Style" w:hAnsi="Bookman Old Style"/>
          <w:sz w:val="20"/>
          <w:szCs w:val="20"/>
        </w:rPr>
        <w:t xml:space="preserve"> Bátor Margit</w:t>
      </w:r>
    </w:p>
    <w:p w:rsidR="000E25AD" w:rsidRPr="00F123FC" w:rsidRDefault="00D502A3" w:rsidP="000E25AD">
      <w:pPr>
        <w:ind w:left="567"/>
        <w:rPr>
          <w:rFonts w:ascii="Bookman Old Style" w:hAnsi="Bookman Old Style"/>
          <w:sz w:val="20"/>
          <w:szCs w:val="20"/>
        </w:rPr>
      </w:pPr>
      <w:r w:rsidRPr="00F123FC">
        <w:rPr>
          <w:rFonts w:ascii="Bookman Old Style" w:hAnsi="Bookman Old Style"/>
          <w:sz w:val="20"/>
          <w:szCs w:val="20"/>
        </w:rPr>
        <w:t>Megbízatása határozott időre: 20</w:t>
      </w:r>
      <w:r w:rsidR="00680493" w:rsidRPr="00F123FC">
        <w:rPr>
          <w:rFonts w:ascii="Bookman Old Style" w:hAnsi="Bookman Old Style"/>
          <w:sz w:val="20"/>
          <w:szCs w:val="20"/>
        </w:rPr>
        <w:t>19. október 31</w:t>
      </w:r>
      <w:r w:rsidRPr="00F123FC">
        <w:rPr>
          <w:rFonts w:ascii="Bookman Old Style" w:hAnsi="Bookman Old Style"/>
          <w:sz w:val="20"/>
          <w:szCs w:val="20"/>
        </w:rPr>
        <w:t>. napjáig szól.</w:t>
      </w:r>
    </w:p>
    <w:p w:rsidR="000E25AD" w:rsidRPr="00F123FC" w:rsidRDefault="000E25AD" w:rsidP="000E25AD">
      <w:pPr>
        <w:ind w:left="567"/>
        <w:rPr>
          <w:rFonts w:ascii="Bookman Old Style" w:hAnsi="Bookman Old Style"/>
          <w:sz w:val="20"/>
          <w:szCs w:val="20"/>
        </w:rPr>
      </w:pPr>
    </w:p>
    <w:p w:rsidR="000E25AD" w:rsidRPr="00F123FC" w:rsidRDefault="00D502A3" w:rsidP="000E25AD">
      <w:pPr>
        <w:ind w:left="567"/>
        <w:rPr>
          <w:rFonts w:ascii="Bookman Old Style" w:hAnsi="Bookman Old Style"/>
          <w:b/>
          <w:sz w:val="20"/>
          <w:szCs w:val="20"/>
        </w:rPr>
      </w:pPr>
      <w:r w:rsidRPr="00F123FC">
        <w:rPr>
          <w:rFonts w:ascii="Bookman Old Style" w:hAnsi="Bookman Old Style"/>
          <w:sz w:val="20"/>
          <w:szCs w:val="20"/>
        </w:rPr>
        <w:t>Név:</w:t>
      </w:r>
      <w:r w:rsidR="00680493" w:rsidRPr="00F123FC">
        <w:rPr>
          <w:rFonts w:ascii="Bookman Old Style" w:hAnsi="Bookman Old Style"/>
          <w:b/>
          <w:sz w:val="20"/>
          <w:szCs w:val="20"/>
        </w:rPr>
        <w:t xml:space="preserve"> Sas Péter Ferencné</w:t>
      </w:r>
    </w:p>
    <w:p w:rsidR="000E25AD" w:rsidRPr="00F123FC" w:rsidRDefault="00D502A3" w:rsidP="000E25AD">
      <w:pPr>
        <w:ind w:left="567"/>
        <w:rPr>
          <w:rFonts w:ascii="Bookman Old Style" w:hAnsi="Bookman Old Style"/>
          <w:sz w:val="20"/>
          <w:szCs w:val="20"/>
        </w:rPr>
      </w:pPr>
      <w:r w:rsidRPr="00F123FC">
        <w:rPr>
          <w:rFonts w:ascii="Bookman Old Style" w:hAnsi="Bookman Old Style"/>
          <w:sz w:val="20"/>
          <w:szCs w:val="20"/>
        </w:rPr>
        <w:t>Lakcím:</w:t>
      </w:r>
      <w:r w:rsidR="00680493" w:rsidRPr="00F123FC">
        <w:rPr>
          <w:rFonts w:ascii="Bookman Old Style" w:hAnsi="Bookman Old Style"/>
          <w:sz w:val="20"/>
          <w:szCs w:val="20"/>
        </w:rPr>
        <w:t xml:space="preserve"> 1153 Budapest, Bocskai utca 188.</w:t>
      </w:r>
      <w:r w:rsidRPr="00F123FC">
        <w:rPr>
          <w:rFonts w:ascii="Bookman Old Style" w:hAnsi="Bookman Old Style"/>
          <w:sz w:val="20"/>
          <w:szCs w:val="20"/>
        </w:rPr>
        <w:tab/>
      </w:r>
    </w:p>
    <w:p w:rsidR="000E25AD" w:rsidRPr="00F123FC" w:rsidRDefault="00D502A3" w:rsidP="000E25AD">
      <w:pPr>
        <w:ind w:left="567"/>
        <w:rPr>
          <w:rFonts w:ascii="Bookman Old Style" w:hAnsi="Bookman Old Style"/>
          <w:sz w:val="20"/>
          <w:szCs w:val="20"/>
        </w:rPr>
      </w:pPr>
      <w:r w:rsidRPr="00F123FC">
        <w:rPr>
          <w:rFonts w:ascii="Bookman Old Style" w:hAnsi="Bookman Old Style"/>
          <w:sz w:val="20"/>
          <w:szCs w:val="20"/>
        </w:rPr>
        <w:t>Anyja neve:</w:t>
      </w:r>
      <w:r w:rsidR="00680493" w:rsidRPr="00F123FC">
        <w:rPr>
          <w:rFonts w:ascii="Bookman Old Style" w:hAnsi="Bookman Old Style"/>
          <w:sz w:val="20"/>
          <w:szCs w:val="20"/>
        </w:rPr>
        <w:t xml:space="preserve"> Miklós Mária</w:t>
      </w:r>
    </w:p>
    <w:p w:rsidR="00D502A3" w:rsidRPr="00F123FC" w:rsidRDefault="00D502A3" w:rsidP="000E25AD">
      <w:pPr>
        <w:ind w:left="567"/>
        <w:rPr>
          <w:rFonts w:ascii="Bookman Old Style" w:hAnsi="Bookman Old Style"/>
          <w:sz w:val="20"/>
          <w:szCs w:val="20"/>
        </w:rPr>
      </w:pPr>
      <w:r w:rsidRPr="00F123FC">
        <w:rPr>
          <w:rFonts w:ascii="Bookman Old Style" w:hAnsi="Bookman Old Style"/>
          <w:sz w:val="20"/>
          <w:szCs w:val="20"/>
        </w:rPr>
        <w:t>Megbízatása határozott időre: 20</w:t>
      </w:r>
      <w:r w:rsidR="00680493" w:rsidRPr="00F123FC">
        <w:rPr>
          <w:rFonts w:ascii="Bookman Old Style" w:hAnsi="Bookman Old Style"/>
          <w:sz w:val="20"/>
          <w:szCs w:val="20"/>
        </w:rPr>
        <w:t>19. október 31.</w:t>
      </w:r>
      <w:r w:rsidRPr="00F123FC">
        <w:rPr>
          <w:rFonts w:ascii="Bookman Old Style" w:hAnsi="Bookman Old Style"/>
          <w:sz w:val="20"/>
          <w:szCs w:val="20"/>
        </w:rPr>
        <w:t xml:space="preserve"> napjáig szól.</w:t>
      </w:r>
    </w:p>
    <w:p w:rsidR="00D502A3" w:rsidRPr="00F123FC" w:rsidRDefault="00D502A3" w:rsidP="00D502A3">
      <w:pPr>
        <w:ind w:left="426"/>
        <w:rPr>
          <w:rFonts w:ascii="Bookman Old Style" w:hAnsi="Bookman Old Style"/>
          <w:sz w:val="20"/>
          <w:szCs w:val="20"/>
        </w:rPr>
      </w:pPr>
    </w:p>
    <w:p w:rsidR="000E25AD" w:rsidRPr="00F123FC" w:rsidRDefault="00D502A3"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felügyelőbizottság tagja</w:t>
      </w:r>
      <w:r w:rsidRPr="00F123FC">
        <w:rPr>
          <w:rFonts w:ascii="Bookman Old Style" w:hAnsi="Bookman Old Style"/>
          <w:b/>
          <w:sz w:val="20"/>
          <w:szCs w:val="20"/>
        </w:rPr>
        <w:t xml:space="preserve"> </w:t>
      </w:r>
      <w:r w:rsidRPr="00F123FC">
        <w:rPr>
          <w:rFonts w:ascii="Bookman Old Style" w:hAnsi="Bookman Old Style"/>
          <w:sz w:val="20"/>
          <w:szCs w:val="20"/>
        </w:rPr>
        <w:t xml:space="preserve">az a nagykorú személy lehet, akinek cselekvőképességét a tevékenysége ellátásához szükséges körben nem korlátozták. </w:t>
      </w:r>
    </w:p>
    <w:p w:rsidR="000E25AD" w:rsidRPr="00F123FC" w:rsidRDefault="000E25AD" w:rsidP="000E25AD">
      <w:pPr>
        <w:ind w:left="567"/>
        <w:rPr>
          <w:rFonts w:ascii="Bookman Old Style" w:hAnsi="Bookman Old Style"/>
          <w:sz w:val="20"/>
          <w:szCs w:val="20"/>
        </w:rPr>
      </w:pPr>
    </w:p>
    <w:p w:rsidR="00355E88" w:rsidRPr="00F123FC" w:rsidRDefault="00D502A3" w:rsidP="000E25A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Nem lehet a felügyelőbizottság tagja</w:t>
      </w:r>
      <w:r w:rsidR="00355E88" w:rsidRPr="00F123FC">
        <w:rPr>
          <w:rFonts w:ascii="Bookman Old Style" w:hAnsi="Bookman Old Style"/>
          <w:sz w:val="20"/>
          <w:szCs w:val="20"/>
        </w:rPr>
        <w:t xml:space="preserve"> az a személy:</w:t>
      </w:r>
    </w:p>
    <w:p w:rsidR="000E25AD" w:rsidRPr="00F123FC" w:rsidRDefault="00D502A3" w:rsidP="000E25AD">
      <w:pPr>
        <w:numPr>
          <w:ilvl w:val="0"/>
          <w:numId w:val="18"/>
        </w:numPr>
        <w:ind w:left="709" w:hanging="142"/>
        <w:rPr>
          <w:rFonts w:ascii="Bookman Old Style" w:hAnsi="Bookman Old Style"/>
          <w:sz w:val="20"/>
          <w:szCs w:val="20"/>
        </w:rPr>
      </w:pPr>
      <w:r w:rsidRPr="00F123FC">
        <w:rPr>
          <w:rFonts w:ascii="Bookman Old Style" w:hAnsi="Bookman Old Style"/>
          <w:sz w:val="20"/>
          <w:szCs w:val="20"/>
        </w:rPr>
        <w:t>akivel szemben a vezető tisztségviselőkre vonatkozó kizáró ok áll fenn</w:t>
      </w:r>
      <w:r w:rsidR="00355E88" w:rsidRPr="00F123FC">
        <w:rPr>
          <w:rFonts w:ascii="Bookman Old Style" w:hAnsi="Bookman Old Style"/>
          <w:sz w:val="20"/>
          <w:szCs w:val="20"/>
        </w:rPr>
        <w:t>,</w:t>
      </w:r>
    </w:p>
    <w:p w:rsidR="000E25AD" w:rsidRPr="00F123FC" w:rsidRDefault="00355E88" w:rsidP="000E25AD">
      <w:pPr>
        <w:numPr>
          <w:ilvl w:val="0"/>
          <w:numId w:val="18"/>
        </w:numPr>
        <w:ind w:left="709" w:hanging="142"/>
        <w:rPr>
          <w:rFonts w:ascii="Bookman Old Style" w:hAnsi="Bookman Old Style"/>
          <w:sz w:val="20"/>
          <w:szCs w:val="20"/>
        </w:rPr>
      </w:pPr>
      <w:proofErr w:type="gramStart"/>
      <w:r w:rsidRPr="00F123FC">
        <w:rPr>
          <w:rFonts w:ascii="Bookman Old Style" w:hAnsi="Bookman Old Style"/>
          <w:sz w:val="20"/>
          <w:szCs w:val="20"/>
        </w:rPr>
        <w:t>a</w:t>
      </w:r>
      <w:r w:rsidR="00D502A3" w:rsidRPr="00F123FC">
        <w:rPr>
          <w:rFonts w:ascii="Bookman Old Style" w:hAnsi="Bookman Old Style"/>
          <w:sz w:val="20"/>
          <w:szCs w:val="20"/>
        </w:rPr>
        <w:t>ki</w:t>
      </w:r>
      <w:proofErr w:type="gramEnd"/>
      <w:r w:rsidR="00D502A3" w:rsidRPr="00F123FC">
        <w:rPr>
          <w:rFonts w:ascii="Bookman Old Style" w:hAnsi="Bookman Old Style"/>
          <w:sz w:val="20"/>
          <w:szCs w:val="20"/>
        </w:rPr>
        <w:t xml:space="preserve"> vagy akinek a hozzátartozója a társaság vezető tisztségviselője</w:t>
      </w:r>
      <w:r w:rsidRPr="00F123FC">
        <w:rPr>
          <w:rFonts w:ascii="Bookman Old Style" w:hAnsi="Bookman Old Style"/>
          <w:sz w:val="20"/>
          <w:szCs w:val="20"/>
        </w:rPr>
        <w:t>,</w:t>
      </w:r>
    </w:p>
    <w:p w:rsidR="000E25AD" w:rsidRPr="00F123FC" w:rsidRDefault="00355E88" w:rsidP="000E25AD">
      <w:pPr>
        <w:numPr>
          <w:ilvl w:val="0"/>
          <w:numId w:val="18"/>
        </w:numPr>
        <w:ind w:left="709" w:hanging="142"/>
        <w:rPr>
          <w:rFonts w:ascii="Bookman Old Style" w:hAnsi="Bookman Old Style"/>
          <w:sz w:val="20"/>
          <w:szCs w:val="20"/>
        </w:rPr>
      </w:pPr>
      <w:r w:rsidRPr="00F123FC">
        <w:rPr>
          <w:rFonts w:ascii="Bookman Old Style" w:hAnsi="Bookman Old Style"/>
          <w:sz w:val="20"/>
          <w:szCs w:val="20"/>
        </w:rPr>
        <w:t>aki a társaság munkavállalója (kivéve</w:t>
      </w:r>
      <w:r w:rsidR="00D502A3" w:rsidRPr="00F123FC">
        <w:rPr>
          <w:rFonts w:ascii="Bookman Old Style" w:hAnsi="Bookman Old Style"/>
          <w:sz w:val="20"/>
          <w:szCs w:val="20"/>
        </w:rPr>
        <w:t xml:space="preserve"> a munkavállalói rész</w:t>
      </w:r>
      <w:r w:rsidRPr="00F123FC">
        <w:rPr>
          <w:rFonts w:ascii="Bookman Old Style" w:hAnsi="Bookman Old Style"/>
          <w:sz w:val="20"/>
          <w:szCs w:val="20"/>
        </w:rPr>
        <w:t>vételen alapuló tagság esetét)</w:t>
      </w:r>
    </w:p>
    <w:p w:rsidR="000E25AD" w:rsidRPr="00F123FC" w:rsidRDefault="00355E88" w:rsidP="000E25AD">
      <w:pPr>
        <w:numPr>
          <w:ilvl w:val="0"/>
          <w:numId w:val="18"/>
        </w:numPr>
        <w:ind w:left="709" w:hanging="142"/>
        <w:rPr>
          <w:rFonts w:ascii="Bookman Old Style" w:hAnsi="Bookman Old Style"/>
          <w:sz w:val="20"/>
          <w:szCs w:val="20"/>
        </w:rPr>
      </w:pPr>
      <w:r w:rsidRPr="00F123FC">
        <w:rPr>
          <w:rFonts w:ascii="Bookman Old Style" w:hAnsi="Bookman Old Style"/>
          <w:sz w:val="20"/>
          <w:szCs w:val="20"/>
        </w:rPr>
        <w:t>aki a döntéshozó szerv, illetve az ügyvezető szerv elnöke vagy tagja,</w:t>
      </w:r>
    </w:p>
    <w:p w:rsidR="000E25AD" w:rsidRPr="00F123FC" w:rsidRDefault="00355E88" w:rsidP="000E25AD">
      <w:pPr>
        <w:numPr>
          <w:ilvl w:val="0"/>
          <w:numId w:val="18"/>
        </w:numPr>
        <w:ind w:left="709" w:hanging="142"/>
        <w:rPr>
          <w:rFonts w:ascii="Bookman Old Style" w:hAnsi="Bookman Old Style"/>
          <w:sz w:val="20"/>
          <w:szCs w:val="20"/>
        </w:rPr>
      </w:pPr>
      <w:r w:rsidRPr="00F123FC">
        <w:rPr>
          <w:rFonts w:ascii="Bookman Old Style" w:hAnsi="Bookman Old Style"/>
          <w:sz w:val="20"/>
          <w:szCs w:val="20"/>
        </w:rPr>
        <w:t xml:space="preserve">a </w:t>
      </w:r>
      <w:r w:rsidR="009A0ADC" w:rsidRPr="00F123FC">
        <w:rPr>
          <w:rFonts w:ascii="Bookman Old Style" w:hAnsi="Bookman Old Style"/>
          <w:sz w:val="20"/>
          <w:szCs w:val="20"/>
        </w:rPr>
        <w:t>társasággal</w:t>
      </w:r>
      <w:r w:rsidRPr="00F123FC">
        <w:rPr>
          <w:rFonts w:ascii="Bookman Old Style" w:hAnsi="Bookman Old Style"/>
          <w:sz w:val="20"/>
          <w:szCs w:val="20"/>
        </w:rPr>
        <w:t xml:space="preserve"> e megbízatásán kívüli más tevékenység kifejtésére irányuló munkaviszonyban vagy munkavégzésre irányuló egyéb jogviszonyban áll, ha jogszabály másképp nem rendelkezik,</w:t>
      </w:r>
    </w:p>
    <w:p w:rsidR="000E25AD" w:rsidRPr="00F123FC" w:rsidRDefault="00355E88" w:rsidP="000E25AD">
      <w:pPr>
        <w:numPr>
          <w:ilvl w:val="0"/>
          <w:numId w:val="18"/>
        </w:numPr>
        <w:ind w:left="709" w:hanging="142"/>
        <w:rPr>
          <w:rFonts w:ascii="Bookman Old Style" w:hAnsi="Bookman Old Style"/>
          <w:sz w:val="20"/>
          <w:szCs w:val="20"/>
        </w:rPr>
      </w:pPr>
      <w:r w:rsidRPr="00F123FC">
        <w:rPr>
          <w:rFonts w:ascii="Bookman Old Style" w:hAnsi="Bookman Old Style"/>
          <w:sz w:val="20"/>
          <w:szCs w:val="20"/>
        </w:rPr>
        <w:t xml:space="preserve">a </w:t>
      </w:r>
      <w:r w:rsidR="009A0ADC" w:rsidRPr="00F123FC">
        <w:rPr>
          <w:rFonts w:ascii="Bookman Old Style" w:hAnsi="Bookman Old Style"/>
          <w:sz w:val="20"/>
          <w:szCs w:val="20"/>
        </w:rPr>
        <w:t>társaság</w:t>
      </w:r>
      <w:r w:rsidRPr="00F123FC">
        <w:rPr>
          <w:rFonts w:ascii="Bookman Old Style" w:hAnsi="Bookman Old Style"/>
          <w:sz w:val="20"/>
          <w:szCs w:val="20"/>
        </w:rPr>
        <w:t xml:space="preserve"> cél szerinti juttatásából részesül - kivéve a bárki által megkötés nélkül igénybe vehető nem pénzbeli szolgáltatásokat</w:t>
      </w:r>
      <w:r w:rsidR="009A0ADC" w:rsidRPr="00F123FC">
        <w:rPr>
          <w:rFonts w:ascii="Bookman Old Style" w:hAnsi="Bookman Old Style"/>
          <w:sz w:val="20"/>
          <w:szCs w:val="20"/>
        </w:rPr>
        <w:t xml:space="preserve"> -</w:t>
      </w:r>
      <w:r w:rsidRPr="00F123FC">
        <w:rPr>
          <w:rFonts w:ascii="Bookman Old Style" w:hAnsi="Bookman Old Style"/>
          <w:sz w:val="20"/>
          <w:szCs w:val="20"/>
        </w:rPr>
        <w:t>,</w:t>
      </w:r>
    </w:p>
    <w:p w:rsidR="00355E88" w:rsidRPr="00F123FC" w:rsidRDefault="00355E88" w:rsidP="000E25AD">
      <w:pPr>
        <w:numPr>
          <w:ilvl w:val="0"/>
          <w:numId w:val="18"/>
        </w:numPr>
        <w:ind w:left="709" w:hanging="142"/>
        <w:rPr>
          <w:rFonts w:ascii="Bookman Old Style" w:hAnsi="Bookman Old Style"/>
          <w:sz w:val="20"/>
          <w:szCs w:val="20"/>
        </w:rPr>
      </w:pPr>
      <w:r w:rsidRPr="00F123FC">
        <w:rPr>
          <w:rFonts w:ascii="Bookman Old Style" w:hAnsi="Bookman Old Style"/>
          <w:sz w:val="20"/>
          <w:szCs w:val="20"/>
        </w:rPr>
        <w:t xml:space="preserve">és </w:t>
      </w:r>
      <w:proofErr w:type="gramStart"/>
      <w:r w:rsidRPr="00F123FC">
        <w:rPr>
          <w:rFonts w:ascii="Bookman Old Style" w:hAnsi="Bookman Old Style"/>
          <w:sz w:val="20"/>
          <w:szCs w:val="20"/>
        </w:rPr>
        <w:t>ezen</w:t>
      </w:r>
      <w:proofErr w:type="gramEnd"/>
      <w:r w:rsidRPr="00F123FC">
        <w:rPr>
          <w:rFonts w:ascii="Bookman Old Style" w:hAnsi="Bookman Old Style"/>
          <w:sz w:val="20"/>
          <w:szCs w:val="20"/>
        </w:rPr>
        <w:t xml:space="preserve"> személyek közeli hozzátartozója.</w:t>
      </w:r>
    </w:p>
    <w:p w:rsidR="00355E88" w:rsidRPr="00F123FC" w:rsidRDefault="00355E88" w:rsidP="00355E88">
      <w:pPr>
        <w:ind w:left="426"/>
        <w:rPr>
          <w:rFonts w:ascii="Bookman Old Style" w:hAnsi="Bookman Old Style"/>
          <w:sz w:val="20"/>
          <w:szCs w:val="20"/>
        </w:rPr>
      </w:pPr>
    </w:p>
    <w:p w:rsidR="000E25AD" w:rsidRPr="005F300F" w:rsidRDefault="00DE7F4B" w:rsidP="005F300F">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Nem lehet a felügyelőbizottság tagja továbbá az a személy, </w:t>
      </w:r>
      <w:r w:rsidR="00355E88" w:rsidRPr="00F123FC">
        <w:rPr>
          <w:rFonts w:ascii="Bookman Old Style" w:hAnsi="Bookman Old Style"/>
          <w:sz w:val="20"/>
          <w:szCs w:val="20"/>
        </w:rPr>
        <w:t xml:space="preserve">aki korábban olyan közhasznú </w:t>
      </w:r>
      <w:proofErr w:type="gramStart"/>
      <w:r w:rsidR="00355E88" w:rsidRPr="00F123FC">
        <w:rPr>
          <w:rFonts w:ascii="Bookman Old Style" w:hAnsi="Bookman Old Style"/>
          <w:sz w:val="20"/>
          <w:szCs w:val="20"/>
        </w:rPr>
        <w:t>szervezet vezető</w:t>
      </w:r>
      <w:proofErr w:type="gramEnd"/>
      <w:r w:rsidR="00355E88" w:rsidRPr="00F123FC">
        <w:rPr>
          <w:rFonts w:ascii="Bookman Old Style" w:hAnsi="Bookman Old Style"/>
          <w:sz w:val="20"/>
          <w:szCs w:val="20"/>
        </w:rPr>
        <w:t xml:space="preserve"> tisztségviselője volt - annak megszűnését megelőz</w:t>
      </w:r>
      <w:r w:rsidR="000E25AD" w:rsidRPr="00F123FC">
        <w:rPr>
          <w:rFonts w:ascii="Bookman Old Style" w:hAnsi="Bookman Old Style"/>
          <w:sz w:val="20"/>
          <w:szCs w:val="20"/>
        </w:rPr>
        <w:t xml:space="preserve">ő két évben legalább egy évig - </w:t>
      </w:r>
      <w:r w:rsidR="00355E88" w:rsidRPr="005F300F">
        <w:rPr>
          <w:rFonts w:ascii="Bookman Old Style" w:hAnsi="Bookman Old Style"/>
          <w:sz w:val="20"/>
          <w:szCs w:val="20"/>
        </w:rPr>
        <w:t>amely jogutód nélkül szűnt meg úgy, hogy az állami adó- és vámhatóságnál nyilvántartott adó- és vámtartozását nem egyenlítette ki,</w:t>
      </w:r>
    </w:p>
    <w:p w:rsidR="000E25AD" w:rsidRPr="00F123FC" w:rsidRDefault="00355E88" w:rsidP="000E25AD">
      <w:pPr>
        <w:numPr>
          <w:ilvl w:val="0"/>
          <w:numId w:val="18"/>
        </w:numPr>
        <w:ind w:left="709" w:hanging="142"/>
        <w:rPr>
          <w:rFonts w:ascii="Bookman Old Style" w:hAnsi="Bookman Old Style"/>
          <w:sz w:val="20"/>
          <w:szCs w:val="20"/>
        </w:rPr>
      </w:pPr>
      <w:r w:rsidRPr="00F123FC">
        <w:rPr>
          <w:rFonts w:ascii="Bookman Old Style" w:hAnsi="Bookman Old Style"/>
          <w:sz w:val="20"/>
          <w:szCs w:val="20"/>
        </w:rPr>
        <w:t>amellyel szemben az állami adó- és vámhatóság jelentős összegű adóhiányt tárt fel,</w:t>
      </w:r>
    </w:p>
    <w:p w:rsidR="000E25AD" w:rsidRPr="00F123FC" w:rsidRDefault="00355E88" w:rsidP="000E25AD">
      <w:pPr>
        <w:numPr>
          <w:ilvl w:val="0"/>
          <w:numId w:val="18"/>
        </w:numPr>
        <w:ind w:left="709" w:hanging="142"/>
        <w:rPr>
          <w:rFonts w:ascii="Bookman Old Style" w:hAnsi="Bookman Old Style"/>
          <w:sz w:val="20"/>
          <w:szCs w:val="20"/>
        </w:rPr>
      </w:pPr>
      <w:r w:rsidRPr="00F123FC">
        <w:rPr>
          <w:rFonts w:ascii="Bookman Old Style" w:hAnsi="Bookman Old Style"/>
          <w:sz w:val="20"/>
          <w:szCs w:val="20"/>
        </w:rPr>
        <w:t>amellyel szemben az állami adó- és vámhatóság üzletlezárás intézkedést alkalmazott, vagy üzletlezárást helyettesítő bírságot szabott ki,</w:t>
      </w:r>
    </w:p>
    <w:p w:rsidR="00355E88" w:rsidRPr="00F123FC" w:rsidRDefault="00355E88" w:rsidP="000E25AD">
      <w:pPr>
        <w:numPr>
          <w:ilvl w:val="0"/>
          <w:numId w:val="18"/>
        </w:numPr>
        <w:ind w:left="709" w:hanging="142"/>
        <w:rPr>
          <w:rFonts w:ascii="Bookman Old Style" w:hAnsi="Bookman Old Style"/>
          <w:sz w:val="20"/>
          <w:szCs w:val="20"/>
        </w:rPr>
      </w:pPr>
      <w:r w:rsidRPr="00F123FC">
        <w:rPr>
          <w:rFonts w:ascii="Bookman Old Style" w:hAnsi="Bookman Old Style"/>
          <w:sz w:val="20"/>
          <w:szCs w:val="20"/>
        </w:rPr>
        <w:t>amelynek adószámát az állami adó- és vámhatóság az adózás rendjéről szóló törvény szerint felfüggesztette vagy törölte.</w:t>
      </w:r>
    </w:p>
    <w:p w:rsidR="00610508" w:rsidRPr="00F123FC" w:rsidRDefault="00610508" w:rsidP="00610508">
      <w:pPr>
        <w:ind w:left="709"/>
        <w:rPr>
          <w:rFonts w:ascii="Bookman Old Style" w:hAnsi="Bookman Old Style"/>
          <w:sz w:val="20"/>
          <w:szCs w:val="20"/>
        </w:rPr>
      </w:pPr>
    </w:p>
    <w:p w:rsidR="00F00E6D" w:rsidRPr="00F123FC" w:rsidRDefault="00355E88" w:rsidP="00F00E6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 </w:t>
      </w:r>
      <w:r w:rsidR="00DE7F4B" w:rsidRPr="00F123FC">
        <w:rPr>
          <w:rFonts w:ascii="Bookman Old Style" w:hAnsi="Bookman Old Style"/>
          <w:sz w:val="20"/>
          <w:szCs w:val="20"/>
        </w:rPr>
        <w:t>felügyelőbizottsági taggá megválasztott</w:t>
      </w:r>
      <w:r w:rsidRPr="00F123FC">
        <w:rPr>
          <w:rFonts w:ascii="Bookman Old Style" w:hAnsi="Bookman Old Style"/>
          <w:sz w:val="20"/>
          <w:szCs w:val="20"/>
        </w:rPr>
        <w:t xml:space="preserve">, illetve az ennek jelölt személy köteles valamennyi érintett </w:t>
      </w:r>
      <w:r w:rsidR="00DE7F4B" w:rsidRPr="00F123FC">
        <w:rPr>
          <w:rFonts w:ascii="Bookman Old Style" w:hAnsi="Bookman Old Style"/>
          <w:sz w:val="20"/>
          <w:szCs w:val="20"/>
        </w:rPr>
        <w:t xml:space="preserve">társaságot illetve </w:t>
      </w:r>
      <w:r w:rsidRPr="00F123FC">
        <w:rPr>
          <w:rFonts w:ascii="Bookman Old Style" w:hAnsi="Bookman Old Style"/>
          <w:sz w:val="20"/>
          <w:szCs w:val="20"/>
        </w:rPr>
        <w:t xml:space="preserve">közhasznú szervezetet előzetesen </w:t>
      </w:r>
      <w:r w:rsidR="00DE7F4B" w:rsidRPr="00F123FC">
        <w:rPr>
          <w:rFonts w:ascii="Bookman Old Style" w:hAnsi="Bookman Old Style"/>
          <w:sz w:val="20"/>
          <w:szCs w:val="20"/>
        </w:rPr>
        <w:t xml:space="preserve">írásban </w:t>
      </w:r>
      <w:r w:rsidRPr="00F123FC">
        <w:rPr>
          <w:rFonts w:ascii="Bookman Old Style" w:hAnsi="Bookman Old Style"/>
          <w:sz w:val="20"/>
          <w:szCs w:val="20"/>
        </w:rPr>
        <w:t xml:space="preserve">tájékoztatni arról, hogy ilyen tisztséget egyidejűleg más </w:t>
      </w:r>
      <w:r w:rsidR="00DE7F4B" w:rsidRPr="00F123FC">
        <w:rPr>
          <w:rFonts w:ascii="Bookman Old Style" w:hAnsi="Bookman Old Style"/>
          <w:sz w:val="20"/>
          <w:szCs w:val="20"/>
        </w:rPr>
        <w:t xml:space="preserve">gazdasági társaságnál illetve </w:t>
      </w:r>
      <w:r w:rsidRPr="00F123FC">
        <w:rPr>
          <w:rFonts w:ascii="Bookman Old Style" w:hAnsi="Bookman Old Style"/>
          <w:sz w:val="20"/>
          <w:szCs w:val="20"/>
        </w:rPr>
        <w:t>közhasznú szervezetnél is betölt.</w:t>
      </w:r>
    </w:p>
    <w:p w:rsidR="00F00E6D" w:rsidRPr="00F123FC" w:rsidRDefault="00F00E6D" w:rsidP="00F00E6D">
      <w:pPr>
        <w:ind w:left="567"/>
        <w:rPr>
          <w:rFonts w:ascii="Bookman Old Style" w:hAnsi="Bookman Old Style"/>
          <w:sz w:val="20"/>
          <w:szCs w:val="20"/>
        </w:rPr>
      </w:pPr>
    </w:p>
    <w:p w:rsidR="00FB526C" w:rsidRPr="00F123FC" w:rsidRDefault="00F00E6D" w:rsidP="00FB526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 felügyelőbizottsági tagsági jogviszonyra a megbízási szerződés szabályait kell megfelelően alkalmazni. A megszűnésére a vezető tisztségviselői megbízatás megszűnésére vonatkozó szabályokat kell alkalmazni, azzal, hogy a felügyelőbizottsági tag lemondó nyilatkozatát a </w:t>
      </w:r>
      <w:proofErr w:type="gramStart"/>
      <w:r w:rsidRPr="00F123FC">
        <w:rPr>
          <w:rFonts w:ascii="Bookman Old Style" w:hAnsi="Bookman Old Style"/>
          <w:sz w:val="20"/>
          <w:szCs w:val="20"/>
        </w:rPr>
        <w:t>társaság vezető</w:t>
      </w:r>
      <w:proofErr w:type="gramEnd"/>
      <w:r w:rsidRPr="00F123FC">
        <w:rPr>
          <w:rFonts w:ascii="Bookman Old Style" w:hAnsi="Bookman Old Style"/>
          <w:sz w:val="20"/>
          <w:szCs w:val="20"/>
        </w:rPr>
        <w:t xml:space="preserve"> tisztségviselőjéhez kell intézni.</w:t>
      </w:r>
    </w:p>
    <w:p w:rsidR="00FB526C" w:rsidRPr="00F123FC" w:rsidRDefault="00FB526C" w:rsidP="00FB526C">
      <w:pPr>
        <w:pStyle w:val="Listaszerbekezds"/>
        <w:rPr>
          <w:rFonts w:ascii="Bookman Old Style" w:hAnsi="Bookman Old Style"/>
          <w:sz w:val="20"/>
          <w:szCs w:val="20"/>
        </w:rPr>
      </w:pPr>
    </w:p>
    <w:p w:rsidR="00FB526C" w:rsidRPr="00F123FC" w:rsidRDefault="00FB526C" w:rsidP="00FB526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Ha a felügyelőbizottság tagjainak száma három fő alá csökken, vagy </w:t>
      </w:r>
      <w:proofErr w:type="gramStart"/>
      <w:r w:rsidRPr="00F123FC">
        <w:rPr>
          <w:rFonts w:ascii="Bookman Old Style" w:hAnsi="Bookman Old Style"/>
          <w:sz w:val="20"/>
          <w:szCs w:val="20"/>
        </w:rPr>
        <w:t>nincs</w:t>
      </w:r>
      <w:proofErr w:type="gramEnd"/>
      <w:r w:rsidRPr="00F123FC">
        <w:rPr>
          <w:rFonts w:ascii="Bookman Old Style" w:hAnsi="Bookman Old Style"/>
          <w:sz w:val="20"/>
          <w:szCs w:val="20"/>
        </w:rPr>
        <w:t xml:space="preserve"> aki az ülését összehívja, az ügyvezető a felügyelőbizottság rendeltetésszerű működésének helyreállítása érdekében köteles az alapítót – írásban – értesíteni és a döntését kérni. </w:t>
      </w:r>
    </w:p>
    <w:p w:rsidR="00FB526C" w:rsidRPr="00F123FC" w:rsidRDefault="00FB526C" w:rsidP="000E25AD">
      <w:pPr>
        <w:ind w:left="567"/>
        <w:rPr>
          <w:rFonts w:ascii="Bookman Old Style" w:hAnsi="Bookman Old Style"/>
          <w:sz w:val="20"/>
          <w:szCs w:val="20"/>
        </w:rPr>
      </w:pPr>
    </w:p>
    <w:p w:rsidR="00FB526C" w:rsidRPr="00F123FC" w:rsidRDefault="00FB526C" w:rsidP="00FB526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 </w:t>
      </w:r>
      <w:r w:rsidRPr="00F123FC">
        <w:rPr>
          <w:rFonts w:ascii="Bookman Old Style" w:hAnsi="Bookman Old Style"/>
          <w:b/>
          <w:sz w:val="20"/>
          <w:szCs w:val="20"/>
        </w:rPr>
        <w:t>felügyelőbizottság</w:t>
      </w:r>
      <w:r w:rsidRPr="00F123FC">
        <w:rPr>
          <w:rFonts w:ascii="Bookman Old Style" w:hAnsi="Bookman Old Style"/>
          <w:sz w:val="20"/>
          <w:szCs w:val="20"/>
        </w:rPr>
        <w:t xml:space="preserve"> </w:t>
      </w:r>
      <w:r w:rsidRPr="00F123FC">
        <w:rPr>
          <w:rFonts w:ascii="Bookman Old Style" w:hAnsi="Bookman Old Style"/>
          <w:b/>
          <w:sz w:val="20"/>
          <w:szCs w:val="20"/>
        </w:rPr>
        <w:t>ügyrendjét</w:t>
      </w:r>
      <w:r w:rsidRPr="00F123FC">
        <w:rPr>
          <w:rFonts w:ascii="Bookman Old Style" w:hAnsi="Bookman Old Style"/>
          <w:sz w:val="20"/>
          <w:szCs w:val="20"/>
        </w:rPr>
        <w:t xml:space="preserve"> maga állapítja meg</w:t>
      </w:r>
      <w:r w:rsidR="00204DDD" w:rsidRPr="00F123FC">
        <w:rPr>
          <w:rFonts w:ascii="Bookman Old Style" w:hAnsi="Bookman Old Style"/>
          <w:sz w:val="20"/>
          <w:szCs w:val="20"/>
        </w:rPr>
        <w:t xml:space="preserve">. </w:t>
      </w:r>
      <w:r w:rsidRPr="00F123FC">
        <w:rPr>
          <w:rFonts w:ascii="Bookman Old Style" w:hAnsi="Bookman Old Style"/>
          <w:sz w:val="20"/>
          <w:szCs w:val="20"/>
        </w:rPr>
        <w:t>A felügyelőbizottság tagjai a felügyelőbizottság munkájában személyesen kötelesek részt venni. A felügyelőbizottság tagjai az ügyrendben meghatározott szabályok betartásával jogosultak személyes jelenlét helyett a bizottság ülésén elektronikus hírközlő eszköz közvetítésével részt venni.</w:t>
      </w:r>
    </w:p>
    <w:p w:rsidR="00F00E6D" w:rsidRPr="00F123FC" w:rsidRDefault="00F00E6D" w:rsidP="00F00E6D">
      <w:pPr>
        <w:pStyle w:val="Listaszerbekezds"/>
        <w:rPr>
          <w:rFonts w:ascii="Bookman Old Style" w:hAnsi="Bookman Old Style"/>
          <w:sz w:val="20"/>
          <w:szCs w:val="20"/>
        </w:rPr>
      </w:pPr>
    </w:p>
    <w:p w:rsidR="00FB526C" w:rsidRPr="00F123FC" w:rsidRDefault="00F00E6D" w:rsidP="00FB526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felügyelőbizottság testületként működik. A tagjai sorából elnököt, szükség esetén elnökhelyettest választ. Az egyes ellenőrzési feladatok elvégzésével bármely tagját megbízhatja, és az ellenőrzési feladatokat megoszthatja tagjai között. Határozatképes, ha a felügyelőbizottság mindhárom tagja jelen van. Határozatát a jelenlévők egyszerű szótöbbséggel hozza.</w:t>
      </w:r>
      <w:r w:rsidR="00B533E9" w:rsidRPr="00F123FC">
        <w:rPr>
          <w:rFonts w:ascii="Bookman Old Style" w:hAnsi="Bookman Old Style"/>
          <w:sz w:val="20"/>
          <w:szCs w:val="20"/>
        </w:rPr>
        <w:t xml:space="preserve"> </w:t>
      </w:r>
    </w:p>
    <w:p w:rsidR="00FB526C" w:rsidRPr="00F123FC" w:rsidRDefault="00FB526C" w:rsidP="00FB526C">
      <w:pPr>
        <w:pStyle w:val="Listaszerbekezds"/>
        <w:rPr>
          <w:rFonts w:ascii="Bookman Old Style" w:hAnsi="Bookman Old Style"/>
          <w:sz w:val="20"/>
          <w:szCs w:val="20"/>
        </w:rPr>
      </w:pPr>
    </w:p>
    <w:p w:rsidR="00FB526C" w:rsidRPr="00F123FC" w:rsidRDefault="00FB526C" w:rsidP="00FB526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 </w:t>
      </w:r>
      <w:r w:rsidRPr="00F123FC">
        <w:rPr>
          <w:rFonts w:ascii="Bookman Old Style" w:hAnsi="Bookman Old Style"/>
          <w:b/>
          <w:sz w:val="20"/>
          <w:szCs w:val="20"/>
        </w:rPr>
        <w:t>felügyelőbizottság feladata</w:t>
      </w:r>
      <w:r w:rsidRPr="00F123FC">
        <w:rPr>
          <w:rFonts w:ascii="Bookman Old Style" w:hAnsi="Bookman Old Style"/>
          <w:sz w:val="20"/>
          <w:szCs w:val="20"/>
        </w:rPr>
        <w:t xml:space="preserve"> ellenőrizni a társaság közhasznú működését és gazdálkodását. </w:t>
      </w:r>
    </w:p>
    <w:p w:rsidR="00B533E9" w:rsidRPr="00F123FC" w:rsidRDefault="00B533E9" w:rsidP="00F00E6D">
      <w:pPr>
        <w:pStyle w:val="Listaszerbekezds"/>
        <w:rPr>
          <w:rFonts w:ascii="Bookman Old Style" w:hAnsi="Bookman Old Style"/>
          <w:sz w:val="20"/>
          <w:szCs w:val="20"/>
        </w:rPr>
      </w:pPr>
    </w:p>
    <w:p w:rsidR="00FB526C" w:rsidRPr="00F123FC" w:rsidRDefault="00FB526C" w:rsidP="00FB526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felügyelőbizottság köteles megvizsgálni az alapító döntését igénylő valamennyi lényeges üzletpolitikai jelentést, valamint minden olyan előterjesztést, amely az alapító kizárólagos hatáskörébe tartozó ügyre vonatkozik. A számviteli törvény szerinti beszámolóról és az adózott eredmény felhasználásáról a felügyelőbizottság álláspontjáról készült írásbeli jelentését az alapító részére meg kell küldenie.</w:t>
      </w:r>
    </w:p>
    <w:p w:rsidR="00FB526C" w:rsidRPr="00F123FC" w:rsidRDefault="00FB526C" w:rsidP="00F00E6D">
      <w:pPr>
        <w:pStyle w:val="Listaszerbekezds"/>
        <w:rPr>
          <w:rFonts w:ascii="Bookman Old Style" w:hAnsi="Bookman Old Style"/>
          <w:sz w:val="20"/>
          <w:szCs w:val="20"/>
        </w:rPr>
      </w:pPr>
    </w:p>
    <w:p w:rsidR="00FB526C" w:rsidRPr="00F123FC" w:rsidRDefault="00FB526C" w:rsidP="00FB526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 felügyelőbizottság a társaság irataiba, számviteli nyilvántartásaiba, könyveibe betekinthet, a vezető tisztségviselőktől és a társaság munkavállalóitól felvilágosítást kérhet, a társaság fizetési számláját, pénztárát, értékpapír- és áruállományát, valamint szerződéseit megvizsgálhatja és szakértővel megvizsgáltathatja. Az ügyvezető és a munkavállalók maximum 8 munkanapon belül kötelesek a felügyelőbizottság írásban rögzített kérdéseire választ adni, illetve az ügyvezető 3 munkanapon belül köteles biztosítani az iratokba történő betekintés lehetőségét. </w:t>
      </w:r>
    </w:p>
    <w:p w:rsidR="00FB526C" w:rsidRPr="00F123FC" w:rsidRDefault="00FB526C" w:rsidP="00F00E6D">
      <w:pPr>
        <w:pStyle w:val="Listaszerbekezds"/>
        <w:rPr>
          <w:rFonts w:ascii="Bookman Old Style" w:hAnsi="Bookman Old Style"/>
          <w:sz w:val="20"/>
          <w:szCs w:val="20"/>
        </w:rPr>
      </w:pPr>
    </w:p>
    <w:p w:rsidR="00355E88" w:rsidRPr="00F123FC" w:rsidRDefault="00355E88" w:rsidP="00F00E6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felügyelő</w:t>
      </w:r>
      <w:r w:rsidR="00DE7F4B" w:rsidRPr="00F123FC">
        <w:rPr>
          <w:rFonts w:ascii="Bookman Old Style" w:hAnsi="Bookman Old Style"/>
          <w:sz w:val="20"/>
          <w:szCs w:val="20"/>
        </w:rPr>
        <w:t>bizottság</w:t>
      </w:r>
      <w:r w:rsidRPr="00F123FC">
        <w:rPr>
          <w:rFonts w:ascii="Bookman Old Style" w:hAnsi="Bookman Old Style"/>
          <w:sz w:val="20"/>
          <w:szCs w:val="20"/>
        </w:rPr>
        <w:t xml:space="preserve"> köteles az intézkedésre jogosult</w:t>
      </w:r>
      <w:r w:rsidR="00204DDD" w:rsidRPr="00F123FC">
        <w:rPr>
          <w:rFonts w:ascii="Bookman Old Style" w:hAnsi="Bookman Old Style"/>
          <w:sz w:val="20"/>
          <w:szCs w:val="20"/>
        </w:rPr>
        <w:t xml:space="preserve"> ügyvezetőt és az</w:t>
      </w:r>
      <w:r w:rsidR="00F00E6D" w:rsidRPr="00F123FC">
        <w:rPr>
          <w:rFonts w:ascii="Bookman Old Style" w:hAnsi="Bookman Old Style"/>
          <w:sz w:val="20"/>
          <w:szCs w:val="20"/>
        </w:rPr>
        <w:t xml:space="preserve"> alapítót</w:t>
      </w:r>
      <w:r w:rsidRPr="00F123FC">
        <w:rPr>
          <w:rFonts w:ascii="Bookman Old Style" w:hAnsi="Bookman Old Style"/>
          <w:sz w:val="20"/>
          <w:szCs w:val="20"/>
        </w:rPr>
        <w:t xml:space="preserve"> </w:t>
      </w:r>
      <w:r w:rsidR="00F00E6D" w:rsidRPr="00F123FC">
        <w:rPr>
          <w:rFonts w:ascii="Bookman Old Style" w:hAnsi="Bookman Old Style"/>
          <w:sz w:val="20"/>
          <w:szCs w:val="20"/>
        </w:rPr>
        <w:t>írásban tájékoztatni</w:t>
      </w:r>
      <w:r w:rsidRPr="00F123FC">
        <w:rPr>
          <w:rFonts w:ascii="Bookman Old Style" w:hAnsi="Bookman Old Style"/>
          <w:sz w:val="20"/>
          <w:szCs w:val="20"/>
        </w:rPr>
        <w:t xml:space="preserve">, </w:t>
      </w:r>
      <w:r w:rsidR="00204DDD" w:rsidRPr="00F123FC">
        <w:rPr>
          <w:rFonts w:ascii="Bookman Old Style" w:hAnsi="Bookman Old Style"/>
          <w:sz w:val="20"/>
          <w:szCs w:val="20"/>
        </w:rPr>
        <w:t xml:space="preserve">illetve az alapítói ülés összehívását kezdeményezni, </w:t>
      </w:r>
      <w:r w:rsidRPr="00F123FC">
        <w:rPr>
          <w:rFonts w:ascii="Bookman Old Style" w:hAnsi="Bookman Old Style"/>
          <w:sz w:val="20"/>
          <w:szCs w:val="20"/>
        </w:rPr>
        <w:t>ha arról szerez tudomást, hogy</w:t>
      </w:r>
    </w:p>
    <w:p w:rsidR="00F00E6D" w:rsidRPr="00F123FC" w:rsidRDefault="00355E88" w:rsidP="00F00E6D">
      <w:pPr>
        <w:numPr>
          <w:ilvl w:val="0"/>
          <w:numId w:val="18"/>
        </w:numPr>
        <w:ind w:left="709" w:hanging="142"/>
        <w:rPr>
          <w:rFonts w:ascii="Bookman Old Style" w:hAnsi="Bookman Old Style"/>
          <w:sz w:val="20"/>
          <w:szCs w:val="20"/>
        </w:rPr>
      </w:pPr>
      <w:r w:rsidRPr="00F123FC">
        <w:rPr>
          <w:rFonts w:ascii="Bookman Old Style" w:hAnsi="Bookman Old Style"/>
          <w:sz w:val="20"/>
          <w:szCs w:val="20"/>
        </w:rPr>
        <w:t xml:space="preserve">a </w:t>
      </w:r>
      <w:r w:rsidR="00F00E6D" w:rsidRPr="00F123FC">
        <w:rPr>
          <w:rFonts w:ascii="Bookman Old Style" w:hAnsi="Bookman Old Style"/>
          <w:sz w:val="20"/>
          <w:szCs w:val="20"/>
        </w:rPr>
        <w:t>társaság</w:t>
      </w:r>
      <w:r w:rsidRPr="00F123FC">
        <w:rPr>
          <w:rFonts w:ascii="Bookman Old Style" w:hAnsi="Bookman Old Style"/>
          <w:sz w:val="20"/>
          <w:szCs w:val="20"/>
        </w:rPr>
        <w:t xml:space="preserve"> működése során olyan jogszabálysértés vagy a </w:t>
      </w:r>
      <w:r w:rsidR="00F00E6D" w:rsidRPr="00F123FC">
        <w:rPr>
          <w:rFonts w:ascii="Bookman Old Style" w:hAnsi="Bookman Old Style"/>
          <w:sz w:val="20"/>
          <w:szCs w:val="20"/>
        </w:rPr>
        <w:t>társaság</w:t>
      </w:r>
      <w:r w:rsidRPr="00F123FC">
        <w:rPr>
          <w:rFonts w:ascii="Bookman Old Style" w:hAnsi="Bookman Old Style"/>
          <w:sz w:val="20"/>
          <w:szCs w:val="20"/>
        </w:rPr>
        <w:t xml:space="preserve"> érdekeit egyébként súlyosan sértő esemény (mulasztás) történt, amelynek megszüntetése vagy következményeinek elhárítása, illetve enyhítése az intézkedésre jogosult vezető szerv döntését teszi szükségessé;</w:t>
      </w:r>
    </w:p>
    <w:p w:rsidR="00355E88" w:rsidRPr="00F123FC" w:rsidRDefault="00355E88" w:rsidP="00F00E6D">
      <w:pPr>
        <w:numPr>
          <w:ilvl w:val="0"/>
          <w:numId w:val="18"/>
        </w:numPr>
        <w:ind w:left="709" w:hanging="142"/>
        <w:rPr>
          <w:rFonts w:ascii="Bookman Old Style" w:hAnsi="Bookman Old Style"/>
          <w:sz w:val="20"/>
          <w:szCs w:val="20"/>
        </w:rPr>
      </w:pPr>
      <w:r w:rsidRPr="00F123FC">
        <w:rPr>
          <w:rFonts w:ascii="Bookman Old Style" w:hAnsi="Bookman Old Style"/>
          <w:sz w:val="20"/>
          <w:szCs w:val="20"/>
        </w:rPr>
        <w:t>a vezető tisztségviselők felelősségét megalapozó tény merült fel.</w:t>
      </w:r>
    </w:p>
    <w:p w:rsidR="00355E88" w:rsidRPr="00F123FC" w:rsidRDefault="00355E88" w:rsidP="00204DDD">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w:t>
      </w:r>
      <w:r w:rsidR="00204DDD" w:rsidRPr="00F123FC">
        <w:rPr>
          <w:rFonts w:ascii="Bookman Old Style" w:hAnsi="Bookman Old Style"/>
          <w:sz w:val="20"/>
          <w:szCs w:val="20"/>
        </w:rPr>
        <w:t xml:space="preserve">z alapítói ülést </w:t>
      </w:r>
      <w:r w:rsidR="00DE7F4B" w:rsidRPr="00F123FC">
        <w:rPr>
          <w:rFonts w:ascii="Bookman Old Style" w:hAnsi="Bookman Old Style"/>
          <w:sz w:val="20"/>
          <w:szCs w:val="20"/>
        </w:rPr>
        <w:t>a felügyelőbizottság</w:t>
      </w:r>
      <w:r w:rsidRPr="00F123FC">
        <w:rPr>
          <w:rFonts w:ascii="Bookman Old Style" w:hAnsi="Bookman Old Style"/>
          <w:sz w:val="20"/>
          <w:szCs w:val="20"/>
        </w:rPr>
        <w:t xml:space="preserve"> indítványára - annak megtételétől számított harminc napon belül - össze kell hívni. E határidő eredménytelen eltelte esetén a</w:t>
      </w:r>
      <w:r w:rsidR="00204DDD" w:rsidRPr="00F123FC">
        <w:rPr>
          <w:rFonts w:ascii="Bookman Old Style" w:hAnsi="Bookman Old Style"/>
          <w:sz w:val="20"/>
          <w:szCs w:val="20"/>
        </w:rPr>
        <w:t>z alapítói ülés</w:t>
      </w:r>
      <w:r w:rsidRPr="00F123FC">
        <w:rPr>
          <w:rFonts w:ascii="Bookman Old Style" w:hAnsi="Bookman Old Style"/>
          <w:sz w:val="20"/>
          <w:szCs w:val="20"/>
        </w:rPr>
        <w:t xml:space="preserve"> összehívására a felügyelő </w:t>
      </w:r>
      <w:r w:rsidR="0033217C" w:rsidRPr="00F123FC">
        <w:rPr>
          <w:rFonts w:ascii="Bookman Old Style" w:hAnsi="Bookman Old Style"/>
          <w:sz w:val="20"/>
          <w:szCs w:val="20"/>
        </w:rPr>
        <w:t>bizottság</w:t>
      </w:r>
      <w:r w:rsidRPr="00F123FC">
        <w:rPr>
          <w:rFonts w:ascii="Bookman Old Style" w:hAnsi="Bookman Old Style"/>
          <w:sz w:val="20"/>
          <w:szCs w:val="20"/>
        </w:rPr>
        <w:t xml:space="preserve"> is jogosult.</w:t>
      </w:r>
      <w:r w:rsidR="00204DDD" w:rsidRPr="00F123FC">
        <w:rPr>
          <w:rFonts w:ascii="Bookman Old Style" w:hAnsi="Bookman Old Style"/>
          <w:sz w:val="20"/>
          <w:szCs w:val="20"/>
        </w:rPr>
        <w:t xml:space="preserve"> </w:t>
      </w:r>
      <w:r w:rsidRPr="00F123FC">
        <w:rPr>
          <w:rFonts w:ascii="Bookman Old Style" w:hAnsi="Bookman Old Style"/>
          <w:sz w:val="20"/>
          <w:szCs w:val="20"/>
        </w:rPr>
        <w:t>Ha az arra jogosult szerv a törvényes működés helyreállítása érdekében szükséges intézkedéseket nem teszi meg, a felügyelő</w:t>
      </w:r>
      <w:r w:rsidR="0033217C" w:rsidRPr="00F123FC">
        <w:rPr>
          <w:rFonts w:ascii="Bookman Old Style" w:hAnsi="Bookman Old Style"/>
          <w:sz w:val="20"/>
          <w:szCs w:val="20"/>
        </w:rPr>
        <w:t>bizottság</w:t>
      </w:r>
      <w:r w:rsidRPr="00F123FC">
        <w:rPr>
          <w:rFonts w:ascii="Bookman Old Style" w:hAnsi="Bookman Old Style"/>
          <w:sz w:val="20"/>
          <w:szCs w:val="20"/>
        </w:rPr>
        <w:t xml:space="preserve"> köteles haladéktalanul értesíteni a törvényességi ellenőrzést ellátó szervet.</w:t>
      </w:r>
    </w:p>
    <w:p w:rsidR="00D502A3" w:rsidRPr="00F123FC" w:rsidRDefault="00D502A3" w:rsidP="00226D8D">
      <w:pPr>
        <w:ind w:left="426"/>
        <w:rPr>
          <w:rFonts w:ascii="Bookman Old Style" w:hAnsi="Bookman Old Style"/>
          <w:sz w:val="20"/>
          <w:szCs w:val="20"/>
        </w:rPr>
      </w:pPr>
    </w:p>
    <w:p w:rsidR="00D502A3" w:rsidRPr="00F123FC" w:rsidRDefault="00D502A3" w:rsidP="00B533E9">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 felügyelőbizottsági tagok az ellenőrzési kötelezettségük elmulasztásával, vagy nem megfelelő teljesítésével a társaságnak okozott károkért a szerződésszegéssel okozott kárért való felelősség szabályai szerint felelnek a jogi személlyel szemben. </w:t>
      </w:r>
    </w:p>
    <w:p w:rsidR="00204DDD" w:rsidRDefault="00204DDD" w:rsidP="00204DDD">
      <w:pPr>
        <w:rPr>
          <w:rFonts w:ascii="Bookman Old Style" w:hAnsi="Bookman Old Style"/>
          <w:i/>
          <w:sz w:val="20"/>
          <w:szCs w:val="20"/>
        </w:rPr>
      </w:pPr>
    </w:p>
    <w:p w:rsidR="00204DDD" w:rsidRDefault="00204DDD" w:rsidP="00204DDD">
      <w:pPr>
        <w:rPr>
          <w:rFonts w:ascii="Bookman Old Style" w:hAnsi="Bookman Old Style"/>
          <w:i/>
          <w:sz w:val="20"/>
          <w:szCs w:val="20"/>
        </w:rPr>
      </w:pPr>
    </w:p>
    <w:p w:rsidR="00204DDD" w:rsidRPr="00F123FC" w:rsidRDefault="00204DDD" w:rsidP="00204DDD">
      <w:pPr>
        <w:numPr>
          <w:ilvl w:val="0"/>
          <w:numId w:val="20"/>
        </w:numPr>
        <w:jc w:val="center"/>
        <w:rPr>
          <w:rFonts w:ascii="Bookman Old Style" w:hAnsi="Bookman Old Style"/>
          <w:b/>
          <w:sz w:val="20"/>
          <w:szCs w:val="20"/>
        </w:rPr>
      </w:pPr>
      <w:r>
        <w:rPr>
          <w:rFonts w:ascii="Bookman Old Style" w:hAnsi="Bookman Old Style"/>
          <w:b/>
          <w:i/>
          <w:sz w:val="20"/>
          <w:szCs w:val="20"/>
        </w:rPr>
        <w:t xml:space="preserve"> </w:t>
      </w:r>
      <w:r w:rsidRPr="00F123FC">
        <w:rPr>
          <w:rFonts w:ascii="Bookman Old Style" w:hAnsi="Bookman Old Style"/>
          <w:b/>
          <w:sz w:val="20"/>
          <w:szCs w:val="20"/>
        </w:rPr>
        <w:t>A könyvvizsgáló</w:t>
      </w:r>
    </w:p>
    <w:p w:rsidR="00204DDD" w:rsidRDefault="00204DDD" w:rsidP="00204DDD">
      <w:pPr>
        <w:rPr>
          <w:rFonts w:ascii="Bookman Old Style" w:hAnsi="Bookman Old Style"/>
          <w:i/>
          <w:sz w:val="20"/>
          <w:szCs w:val="20"/>
        </w:rPr>
      </w:pPr>
    </w:p>
    <w:p w:rsidR="00E56C46" w:rsidRPr="00F123FC" w:rsidRDefault="00E56C46" w:rsidP="00E56C46">
      <w:pPr>
        <w:numPr>
          <w:ilvl w:val="1"/>
          <w:numId w:val="20"/>
        </w:numPr>
        <w:shd w:val="clear" w:color="auto" w:fill="FFFFFF"/>
        <w:tabs>
          <w:tab w:val="left" w:pos="567"/>
        </w:tabs>
        <w:ind w:left="567" w:hanging="567"/>
        <w:rPr>
          <w:rFonts w:ascii="Bookman Old Style" w:hAnsi="Bookman Old Style"/>
          <w:sz w:val="20"/>
          <w:szCs w:val="20"/>
        </w:rPr>
      </w:pPr>
      <w:r w:rsidRPr="00F123FC">
        <w:rPr>
          <w:rFonts w:ascii="Bookman Old Style" w:hAnsi="Bookman Old Style"/>
          <w:sz w:val="20"/>
          <w:szCs w:val="20"/>
        </w:rPr>
        <w:t>A társaság könyvvizsgálója:</w:t>
      </w:r>
    </w:p>
    <w:p w:rsidR="00E56C46" w:rsidRPr="00F123FC" w:rsidRDefault="00E56C46" w:rsidP="00E56C46">
      <w:pPr>
        <w:shd w:val="clear" w:color="auto" w:fill="FFFFFF"/>
        <w:tabs>
          <w:tab w:val="left" w:pos="567"/>
        </w:tabs>
        <w:ind w:left="567" w:hanging="567"/>
        <w:rPr>
          <w:rFonts w:ascii="Bookman Old Style" w:hAnsi="Bookman Old Style"/>
          <w:sz w:val="20"/>
          <w:szCs w:val="20"/>
        </w:rPr>
      </w:pPr>
    </w:p>
    <w:p w:rsidR="00E56C46" w:rsidRPr="00F123FC" w:rsidRDefault="00E56C46" w:rsidP="00E56C46">
      <w:pPr>
        <w:shd w:val="clear" w:color="auto" w:fill="FFFFFF"/>
        <w:tabs>
          <w:tab w:val="left" w:pos="567"/>
        </w:tabs>
        <w:ind w:left="567" w:hanging="567"/>
        <w:rPr>
          <w:rFonts w:ascii="Bookman Old Style" w:hAnsi="Bookman Old Style"/>
          <w:sz w:val="20"/>
          <w:szCs w:val="20"/>
        </w:rPr>
      </w:pPr>
      <w:r w:rsidRPr="00F123FC">
        <w:rPr>
          <w:rFonts w:ascii="Bookman Old Style" w:hAnsi="Bookman Old Style"/>
          <w:sz w:val="20"/>
          <w:szCs w:val="20"/>
        </w:rPr>
        <w:tab/>
        <w:t xml:space="preserve">Név: </w:t>
      </w:r>
      <w:r w:rsidRPr="00F123FC">
        <w:rPr>
          <w:rFonts w:ascii="Bookman Old Style" w:hAnsi="Bookman Old Style"/>
          <w:b/>
          <w:sz w:val="20"/>
          <w:szCs w:val="20"/>
        </w:rPr>
        <w:t>TRIÁSZ-AUDIT Könyvvizsgáló, Számviteli és Adótanácsadó Kft.</w:t>
      </w:r>
    </w:p>
    <w:p w:rsidR="00E56C46" w:rsidRPr="00F123FC" w:rsidRDefault="00E56C46" w:rsidP="00E56C46">
      <w:pPr>
        <w:shd w:val="clear" w:color="auto" w:fill="FFFFFF"/>
        <w:tabs>
          <w:tab w:val="left" w:pos="567"/>
        </w:tabs>
        <w:ind w:left="567" w:hanging="567"/>
        <w:rPr>
          <w:rFonts w:ascii="Bookman Old Style" w:hAnsi="Bookman Old Style"/>
          <w:sz w:val="20"/>
          <w:szCs w:val="20"/>
        </w:rPr>
      </w:pPr>
      <w:r w:rsidRPr="00F123FC">
        <w:rPr>
          <w:rFonts w:ascii="Bookman Old Style" w:hAnsi="Bookman Old Style"/>
          <w:sz w:val="20"/>
          <w:szCs w:val="20"/>
        </w:rPr>
        <w:tab/>
        <w:t>Székhelye: 1037 Budapest, Jutas utca 54.</w:t>
      </w:r>
    </w:p>
    <w:p w:rsidR="00E56C46" w:rsidRPr="00F123FC" w:rsidRDefault="00E56C46" w:rsidP="00E56C46">
      <w:pPr>
        <w:shd w:val="clear" w:color="auto" w:fill="FFFFFF"/>
        <w:tabs>
          <w:tab w:val="left" w:pos="567"/>
        </w:tabs>
        <w:ind w:left="567" w:hanging="567"/>
        <w:rPr>
          <w:rFonts w:ascii="Bookman Old Style" w:hAnsi="Bookman Old Style"/>
          <w:sz w:val="20"/>
          <w:szCs w:val="20"/>
        </w:rPr>
      </w:pPr>
      <w:r w:rsidRPr="00F123FC">
        <w:rPr>
          <w:rFonts w:ascii="Bookman Old Style" w:hAnsi="Bookman Old Style"/>
          <w:sz w:val="20"/>
          <w:szCs w:val="20"/>
        </w:rPr>
        <w:tab/>
        <w:t>Cégjegyzékszáma: 01-09-685625</w:t>
      </w:r>
    </w:p>
    <w:p w:rsidR="00E56C46" w:rsidRPr="00F123FC" w:rsidRDefault="00E56C46" w:rsidP="00E56C46">
      <w:pPr>
        <w:shd w:val="clear" w:color="auto" w:fill="FFFFFF"/>
        <w:tabs>
          <w:tab w:val="left" w:pos="567"/>
        </w:tabs>
        <w:ind w:left="567" w:hanging="567"/>
        <w:rPr>
          <w:rFonts w:ascii="Bookman Old Style" w:hAnsi="Bookman Old Style"/>
          <w:sz w:val="20"/>
          <w:szCs w:val="20"/>
        </w:rPr>
      </w:pPr>
      <w:r w:rsidRPr="00F123FC">
        <w:rPr>
          <w:rFonts w:ascii="Bookman Old Style" w:hAnsi="Bookman Old Style"/>
          <w:sz w:val="20"/>
          <w:szCs w:val="20"/>
        </w:rPr>
        <w:tab/>
        <w:t xml:space="preserve">A könyvvizsgálat elvégzéséért személyében felelős természetes személy: </w:t>
      </w:r>
    </w:p>
    <w:p w:rsidR="00E56C46" w:rsidRPr="00F123FC" w:rsidRDefault="00E56C46" w:rsidP="00E56C46">
      <w:pPr>
        <w:shd w:val="clear" w:color="auto" w:fill="FFFFFF"/>
        <w:tabs>
          <w:tab w:val="left" w:pos="567"/>
        </w:tabs>
        <w:ind w:left="567" w:hanging="567"/>
        <w:rPr>
          <w:rFonts w:ascii="Bookman Old Style" w:hAnsi="Bookman Old Style"/>
          <w:sz w:val="20"/>
          <w:szCs w:val="20"/>
        </w:rPr>
      </w:pPr>
      <w:r w:rsidRPr="00F123FC">
        <w:rPr>
          <w:rFonts w:ascii="Bookman Old Style" w:hAnsi="Bookman Old Style"/>
          <w:sz w:val="20"/>
          <w:szCs w:val="20"/>
        </w:rPr>
        <w:tab/>
      </w:r>
      <w:r w:rsidRPr="00F123FC">
        <w:rPr>
          <w:rFonts w:ascii="Bookman Old Style" w:hAnsi="Bookman Old Style"/>
          <w:sz w:val="20"/>
          <w:szCs w:val="20"/>
        </w:rPr>
        <w:tab/>
      </w:r>
      <w:r w:rsidRPr="00F123FC">
        <w:rPr>
          <w:rFonts w:ascii="Bookman Old Style" w:hAnsi="Bookman Old Style"/>
          <w:sz w:val="20"/>
          <w:szCs w:val="20"/>
        </w:rPr>
        <w:tab/>
        <w:t>Név: Varga Eszter Ágnes</w:t>
      </w:r>
    </w:p>
    <w:p w:rsidR="00E56C46" w:rsidRPr="00F123FC" w:rsidRDefault="00E56C46" w:rsidP="00E56C46">
      <w:pPr>
        <w:shd w:val="clear" w:color="auto" w:fill="FFFFFF"/>
        <w:tabs>
          <w:tab w:val="left" w:pos="567"/>
        </w:tabs>
        <w:ind w:left="567" w:hanging="567"/>
        <w:rPr>
          <w:rFonts w:ascii="Bookman Old Style" w:hAnsi="Bookman Old Style"/>
          <w:sz w:val="20"/>
          <w:szCs w:val="20"/>
        </w:rPr>
      </w:pPr>
      <w:r w:rsidRPr="00F123FC">
        <w:rPr>
          <w:rFonts w:ascii="Bookman Old Style" w:hAnsi="Bookman Old Style"/>
          <w:sz w:val="20"/>
          <w:szCs w:val="20"/>
        </w:rPr>
        <w:tab/>
      </w:r>
      <w:r w:rsidRPr="00F123FC">
        <w:rPr>
          <w:rFonts w:ascii="Bookman Old Style" w:hAnsi="Bookman Old Style"/>
          <w:sz w:val="20"/>
          <w:szCs w:val="20"/>
        </w:rPr>
        <w:tab/>
      </w:r>
      <w:r w:rsidRPr="00F123FC">
        <w:rPr>
          <w:rFonts w:ascii="Bookman Old Style" w:hAnsi="Bookman Old Style"/>
          <w:sz w:val="20"/>
          <w:szCs w:val="20"/>
        </w:rPr>
        <w:tab/>
        <w:t>Lakcím: 1037 Budapest, Jutas utca 54.</w:t>
      </w:r>
    </w:p>
    <w:p w:rsidR="00E56C46" w:rsidRPr="00F123FC" w:rsidRDefault="00E56C46" w:rsidP="00E56C46">
      <w:pPr>
        <w:shd w:val="clear" w:color="auto" w:fill="FFFFFF"/>
        <w:tabs>
          <w:tab w:val="left" w:pos="567"/>
        </w:tabs>
        <w:ind w:left="567" w:hanging="567"/>
        <w:rPr>
          <w:rFonts w:ascii="Bookman Old Style" w:hAnsi="Bookman Old Style"/>
          <w:sz w:val="20"/>
          <w:szCs w:val="20"/>
        </w:rPr>
      </w:pPr>
      <w:r w:rsidRPr="00F123FC">
        <w:rPr>
          <w:rFonts w:ascii="Bookman Old Style" w:hAnsi="Bookman Old Style"/>
          <w:sz w:val="20"/>
          <w:szCs w:val="20"/>
        </w:rPr>
        <w:tab/>
      </w:r>
      <w:r w:rsidRPr="00F123FC">
        <w:rPr>
          <w:rFonts w:ascii="Bookman Old Style" w:hAnsi="Bookman Old Style"/>
          <w:sz w:val="20"/>
          <w:szCs w:val="20"/>
        </w:rPr>
        <w:tab/>
      </w:r>
      <w:r w:rsidRPr="00F123FC">
        <w:rPr>
          <w:rFonts w:ascii="Bookman Old Style" w:hAnsi="Bookman Old Style"/>
          <w:sz w:val="20"/>
          <w:szCs w:val="20"/>
        </w:rPr>
        <w:tab/>
        <w:t>Anyja neve: Marty Edit</w:t>
      </w:r>
    </w:p>
    <w:p w:rsidR="00E56C46" w:rsidRPr="006138A6" w:rsidRDefault="00E56C46" w:rsidP="00E56C46">
      <w:pPr>
        <w:shd w:val="clear" w:color="auto" w:fill="FFFFFF"/>
        <w:tabs>
          <w:tab w:val="left" w:pos="567"/>
        </w:tabs>
        <w:ind w:left="567" w:hanging="567"/>
        <w:rPr>
          <w:rFonts w:ascii="Bookman Old Style" w:hAnsi="Bookman Old Style"/>
          <w:i/>
          <w:sz w:val="20"/>
          <w:szCs w:val="20"/>
        </w:rPr>
      </w:pPr>
      <w:r w:rsidRPr="00F123FC">
        <w:rPr>
          <w:rFonts w:ascii="Bookman Old Style" w:hAnsi="Bookman Old Style"/>
          <w:sz w:val="20"/>
          <w:szCs w:val="20"/>
        </w:rPr>
        <w:tab/>
      </w:r>
      <w:r w:rsidRPr="00F123FC">
        <w:rPr>
          <w:rFonts w:ascii="Bookman Old Style" w:hAnsi="Bookman Old Style"/>
          <w:sz w:val="20"/>
          <w:szCs w:val="20"/>
        </w:rPr>
        <w:tab/>
      </w:r>
      <w:r w:rsidRPr="00F123FC">
        <w:rPr>
          <w:rFonts w:ascii="Bookman Old Style" w:hAnsi="Bookman Old Style"/>
          <w:sz w:val="20"/>
          <w:szCs w:val="20"/>
        </w:rPr>
        <w:tab/>
      </w:r>
      <w:r w:rsidRPr="006138A6">
        <w:rPr>
          <w:rFonts w:ascii="Bookman Old Style" w:hAnsi="Bookman Old Style"/>
          <w:i/>
          <w:sz w:val="20"/>
          <w:szCs w:val="20"/>
        </w:rPr>
        <w:t xml:space="preserve">Engedély száma: </w:t>
      </w:r>
      <w:r w:rsidR="00E80E49" w:rsidRPr="006138A6">
        <w:rPr>
          <w:rFonts w:ascii="Bookman Old Style" w:hAnsi="Bookman Old Style"/>
          <w:i/>
          <w:sz w:val="20"/>
          <w:szCs w:val="20"/>
        </w:rPr>
        <w:t>005050</w:t>
      </w:r>
    </w:p>
    <w:p w:rsidR="00E56C46" w:rsidRPr="00F123FC" w:rsidRDefault="00E56C46" w:rsidP="00E56C46">
      <w:pPr>
        <w:shd w:val="clear" w:color="auto" w:fill="FFFFFF"/>
        <w:ind w:left="567"/>
        <w:rPr>
          <w:rFonts w:ascii="Bookman Old Style" w:hAnsi="Bookman Old Style"/>
          <w:i/>
          <w:sz w:val="20"/>
          <w:szCs w:val="20"/>
        </w:rPr>
      </w:pPr>
      <w:r w:rsidRPr="00F123FC">
        <w:rPr>
          <w:rFonts w:ascii="Bookman Old Style" w:hAnsi="Bookman Old Style"/>
          <w:i/>
          <w:sz w:val="20"/>
          <w:szCs w:val="20"/>
        </w:rPr>
        <w:t xml:space="preserve">Megbízatása határozott időre: </w:t>
      </w:r>
      <w:r w:rsidRPr="00F123FC">
        <w:rPr>
          <w:rFonts w:ascii="Bookman Old Style" w:hAnsi="Bookman Old Style"/>
          <w:b/>
          <w:i/>
          <w:sz w:val="20"/>
          <w:szCs w:val="20"/>
        </w:rPr>
        <w:t>201</w:t>
      </w:r>
      <w:proofErr w:type="gramStart"/>
      <w:r w:rsidR="00F123FC" w:rsidRPr="00F123FC">
        <w:rPr>
          <w:rFonts w:ascii="Bookman Old Style" w:hAnsi="Bookman Old Style"/>
          <w:b/>
          <w:i/>
          <w:sz w:val="20"/>
          <w:szCs w:val="20"/>
        </w:rPr>
        <w:t>…..</w:t>
      </w:r>
      <w:proofErr w:type="gramEnd"/>
      <w:r w:rsidRPr="00F123FC">
        <w:rPr>
          <w:rFonts w:ascii="Bookman Old Style" w:hAnsi="Bookman Old Style"/>
          <w:b/>
          <w:i/>
          <w:sz w:val="20"/>
          <w:szCs w:val="20"/>
        </w:rPr>
        <w:t xml:space="preserve"> </w:t>
      </w:r>
      <w:r w:rsidRPr="00F123FC">
        <w:rPr>
          <w:rFonts w:ascii="Bookman Old Style" w:hAnsi="Bookman Old Style"/>
          <w:i/>
          <w:sz w:val="20"/>
          <w:szCs w:val="20"/>
        </w:rPr>
        <w:t>napjáig szól.</w:t>
      </w:r>
    </w:p>
    <w:p w:rsidR="00E56C46" w:rsidRPr="00F123FC" w:rsidRDefault="00E56C46" w:rsidP="00E56C46">
      <w:pPr>
        <w:shd w:val="clear" w:color="auto" w:fill="FFFFFF"/>
        <w:tabs>
          <w:tab w:val="left" w:pos="567"/>
        </w:tabs>
        <w:ind w:left="567" w:hanging="567"/>
        <w:rPr>
          <w:rFonts w:ascii="Bookman Old Style" w:hAnsi="Bookman Old Style"/>
          <w:sz w:val="20"/>
          <w:szCs w:val="20"/>
        </w:rPr>
      </w:pPr>
      <w:r w:rsidRPr="00F123FC">
        <w:rPr>
          <w:rFonts w:ascii="Bookman Old Style" w:hAnsi="Bookman Old Style"/>
          <w:sz w:val="20"/>
          <w:szCs w:val="20"/>
        </w:rPr>
        <w:tab/>
        <w:t xml:space="preserve"> </w:t>
      </w:r>
    </w:p>
    <w:p w:rsidR="009A0ADC" w:rsidRPr="00F123FC" w:rsidRDefault="00E56C46" w:rsidP="009A0ADC">
      <w:pPr>
        <w:numPr>
          <w:ilvl w:val="1"/>
          <w:numId w:val="20"/>
        </w:numPr>
        <w:shd w:val="clear" w:color="auto" w:fill="FFFFFF"/>
        <w:tabs>
          <w:tab w:val="left" w:pos="567"/>
        </w:tabs>
        <w:ind w:left="567" w:hanging="567"/>
        <w:rPr>
          <w:rFonts w:ascii="Bookman Old Style" w:hAnsi="Bookman Old Style"/>
          <w:sz w:val="20"/>
          <w:szCs w:val="20"/>
        </w:rPr>
      </w:pPr>
      <w:r w:rsidRPr="00F123FC">
        <w:rPr>
          <w:rFonts w:ascii="Bookman Old Style" w:hAnsi="Bookman Old Style"/>
          <w:sz w:val="20"/>
          <w:szCs w:val="20"/>
        </w:rPr>
        <w:t>A könyvvizsgálót a társaság alapítója választja, az ügyvezetőnek, a felügyelő bizottság egyetértésével tett javaslata alapján. A könyvvizsgálóval a megbízási szerződést – az alapító által meghatározott feltételekkel és díjazás mellett – az ügyvezetés köti meg a megválasztást követő 30 napon belül. Ha a szerződés megkötésére e határidőn belül nem kerül sor, az alapító köteles új könyvvizsgálót választani.</w:t>
      </w:r>
    </w:p>
    <w:p w:rsidR="009A0ADC" w:rsidRPr="00F123FC" w:rsidRDefault="009A0ADC" w:rsidP="009A0ADC">
      <w:pPr>
        <w:shd w:val="clear" w:color="auto" w:fill="FFFFFF"/>
        <w:tabs>
          <w:tab w:val="left" w:pos="567"/>
        </w:tabs>
        <w:ind w:left="567"/>
        <w:rPr>
          <w:rFonts w:ascii="Bookman Old Style" w:hAnsi="Bookman Old Style"/>
          <w:sz w:val="20"/>
          <w:szCs w:val="20"/>
        </w:rPr>
      </w:pPr>
    </w:p>
    <w:p w:rsidR="009A0ADC" w:rsidRPr="00F123FC" w:rsidRDefault="00E56C46" w:rsidP="009A0ADC">
      <w:pPr>
        <w:numPr>
          <w:ilvl w:val="1"/>
          <w:numId w:val="20"/>
        </w:numPr>
        <w:shd w:val="clear" w:color="auto" w:fill="FFFFFF"/>
        <w:tabs>
          <w:tab w:val="left" w:pos="567"/>
        </w:tabs>
        <w:ind w:left="567" w:hanging="567"/>
        <w:rPr>
          <w:rFonts w:ascii="Bookman Old Style" w:hAnsi="Bookman Old Style"/>
          <w:sz w:val="20"/>
          <w:szCs w:val="20"/>
        </w:rPr>
      </w:pPr>
      <w:r w:rsidRPr="00F123FC">
        <w:rPr>
          <w:rFonts w:ascii="Bookman Old Style" w:hAnsi="Bookman Old Style"/>
          <w:sz w:val="20"/>
          <w:szCs w:val="20"/>
        </w:rPr>
        <w:t>A könyvvizsgálót határozott időre, de legfeljebb öt évre kell megválasztani. A könyvvizsgáló megbízatásának időtartama nem lehet rövidebb, mint az őt megválasztó határozat meghozatalától az üzleti év számviteli törvény szerinti beszámolóját elfogadó határozat meghozataláig terjedő azon időszak, amelynek a felülvizsgálatára megválasztották.</w:t>
      </w:r>
    </w:p>
    <w:p w:rsidR="009A0ADC" w:rsidRPr="00F123FC" w:rsidRDefault="009A0ADC" w:rsidP="009A0ADC">
      <w:pPr>
        <w:pStyle w:val="Listaszerbekezds"/>
        <w:rPr>
          <w:rFonts w:ascii="Bookman Old Style" w:hAnsi="Bookman Old Style"/>
          <w:sz w:val="20"/>
          <w:szCs w:val="20"/>
        </w:rPr>
      </w:pPr>
    </w:p>
    <w:p w:rsidR="009A0ADC" w:rsidRPr="00F123FC" w:rsidRDefault="00E56C46" w:rsidP="009A0ADC">
      <w:pPr>
        <w:numPr>
          <w:ilvl w:val="1"/>
          <w:numId w:val="20"/>
        </w:numPr>
        <w:shd w:val="clear" w:color="auto" w:fill="FFFFFF"/>
        <w:tabs>
          <w:tab w:val="left" w:pos="567"/>
        </w:tabs>
        <w:ind w:left="567" w:hanging="567"/>
        <w:rPr>
          <w:rFonts w:ascii="Bookman Old Style" w:hAnsi="Bookman Old Style"/>
          <w:sz w:val="20"/>
          <w:szCs w:val="20"/>
        </w:rPr>
      </w:pPr>
      <w:r w:rsidRPr="00F123FC">
        <w:rPr>
          <w:rFonts w:ascii="Bookman Old Style" w:hAnsi="Bookman Old Style"/>
          <w:sz w:val="20"/>
          <w:szCs w:val="20"/>
        </w:rPr>
        <w:t xml:space="preserve">A könyvvizsgáló a könyvvizsgálói nyilvántartásban szereplő egyéni könyvvizsgáló vagy könyvvizsgáló cég lehet. Ha könyvvizsgáló cég látja el a könyvvizsgálói feladatokat, ki kell jelölnie azt a személyt, aki a könyvvizsgálatot személyében végzi. </w:t>
      </w:r>
    </w:p>
    <w:p w:rsidR="009A0ADC" w:rsidRPr="00F123FC" w:rsidRDefault="009A0ADC" w:rsidP="009A0ADC">
      <w:pPr>
        <w:pStyle w:val="Listaszerbekezds"/>
        <w:rPr>
          <w:rFonts w:ascii="Bookman Old Style" w:hAnsi="Bookman Old Style"/>
          <w:sz w:val="20"/>
          <w:szCs w:val="20"/>
        </w:rPr>
      </w:pPr>
    </w:p>
    <w:p w:rsidR="001C09A1" w:rsidRPr="00F123FC" w:rsidRDefault="001C09A1" w:rsidP="009A0ADC">
      <w:pPr>
        <w:numPr>
          <w:ilvl w:val="1"/>
          <w:numId w:val="20"/>
        </w:numPr>
        <w:shd w:val="clear" w:color="auto" w:fill="FFFFFF"/>
        <w:tabs>
          <w:tab w:val="left" w:pos="567"/>
        </w:tabs>
        <w:ind w:left="567" w:hanging="567"/>
        <w:rPr>
          <w:rFonts w:ascii="Bookman Old Style" w:hAnsi="Bookman Old Style"/>
          <w:sz w:val="20"/>
          <w:szCs w:val="20"/>
        </w:rPr>
      </w:pPr>
      <w:r w:rsidRPr="00F123FC">
        <w:rPr>
          <w:rFonts w:ascii="Bookman Old Style" w:hAnsi="Bookman Old Style"/>
          <w:sz w:val="20"/>
          <w:szCs w:val="20"/>
        </w:rPr>
        <w:t>Nem lehet a társaság könyvvizsgálója az a személy:</w:t>
      </w:r>
    </w:p>
    <w:p w:rsidR="001C09A1" w:rsidRPr="00F123FC" w:rsidRDefault="001C09A1" w:rsidP="001C09A1">
      <w:pPr>
        <w:numPr>
          <w:ilvl w:val="0"/>
          <w:numId w:val="18"/>
        </w:numPr>
        <w:ind w:left="709" w:hanging="142"/>
        <w:rPr>
          <w:rFonts w:ascii="Bookman Old Style" w:hAnsi="Bookman Old Style"/>
          <w:sz w:val="20"/>
          <w:szCs w:val="20"/>
        </w:rPr>
      </w:pPr>
      <w:r w:rsidRPr="00F123FC">
        <w:rPr>
          <w:rFonts w:ascii="Bookman Old Style" w:hAnsi="Bookman Old Style"/>
          <w:sz w:val="20"/>
          <w:szCs w:val="20"/>
        </w:rPr>
        <w:t>aki a döntéshozó szerv, illetve az ügyvezető szerv elnöke vagy tagja,</w:t>
      </w:r>
    </w:p>
    <w:p w:rsidR="001C09A1" w:rsidRPr="00F123FC" w:rsidRDefault="001C09A1" w:rsidP="001C09A1">
      <w:pPr>
        <w:numPr>
          <w:ilvl w:val="0"/>
          <w:numId w:val="18"/>
        </w:numPr>
        <w:ind w:left="709" w:hanging="142"/>
        <w:rPr>
          <w:rFonts w:ascii="Bookman Old Style" w:hAnsi="Bookman Old Style"/>
          <w:sz w:val="20"/>
          <w:szCs w:val="20"/>
        </w:rPr>
      </w:pPr>
      <w:r w:rsidRPr="00F123FC">
        <w:rPr>
          <w:rFonts w:ascii="Bookman Old Style" w:hAnsi="Bookman Old Style"/>
          <w:sz w:val="20"/>
          <w:szCs w:val="20"/>
        </w:rPr>
        <w:t xml:space="preserve">a </w:t>
      </w:r>
      <w:r w:rsidR="009A0ADC" w:rsidRPr="00F123FC">
        <w:rPr>
          <w:rFonts w:ascii="Bookman Old Style" w:hAnsi="Bookman Old Style"/>
          <w:sz w:val="20"/>
          <w:szCs w:val="20"/>
        </w:rPr>
        <w:t>társasággal</w:t>
      </w:r>
      <w:r w:rsidRPr="00F123FC">
        <w:rPr>
          <w:rFonts w:ascii="Bookman Old Style" w:hAnsi="Bookman Old Style"/>
          <w:sz w:val="20"/>
          <w:szCs w:val="20"/>
        </w:rPr>
        <w:t xml:space="preserve"> e megbízatásán kívüli más tevékenység kifejtésére irányuló munkaviszonyban vagy munkavégzésre irányuló egyéb jogviszonyban áll, ha jogszabály másképp nem rendelkezik,</w:t>
      </w:r>
    </w:p>
    <w:p w:rsidR="001C09A1" w:rsidRPr="00F123FC" w:rsidRDefault="001C09A1" w:rsidP="001C09A1">
      <w:pPr>
        <w:numPr>
          <w:ilvl w:val="0"/>
          <w:numId w:val="18"/>
        </w:numPr>
        <w:ind w:left="709" w:hanging="142"/>
        <w:rPr>
          <w:rFonts w:ascii="Bookman Old Style" w:hAnsi="Bookman Old Style"/>
          <w:sz w:val="20"/>
          <w:szCs w:val="20"/>
        </w:rPr>
      </w:pPr>
      <w:r w:rsidRPr="00F123FC">
        <w:rPr>
          <w:rFonts w:ascii="Bookman Old Style" w:hAnsi="Bookman Old Style"/>
          <w:sz w:val="20"/>
          <w:szCs w:val="20"/>
        </w:rPr>
        <w:t xml:space="preserve">a </w:t>
      </w:r>
      <w:r w:rsidR="009A0ADC" w:rsidRPr="00F123FC">
        <w:rPr>
          <w:rFonts w:ascii="Bookman Old Style" w:hAnsi="Bookman Old Style"/>
          <w:sz w:val="20"/>
          <w:szCs w:val="20"/>
        </w:rPr>
        <w:t>társaság</w:t>
      </w:r>
      <w:r w:rsidRPr="00F123FC">
        <w:rPr>
          <w:rFonts w:ascii="Bookman Old Style" w:hAnsi="Bookman Old Style"/>
          <w:sz w:val="20"/>
          <w:szCs w:val="20"/>
        </w:rPr>
        <w:t xml:space="preserve"> cél szerinti juttatásából részesül - kivéve a bárki által megkötés nélkül igénybe vehető nem pénzbeli szolgáltatásokat,</w:t>
      </w:r>
    </w:p>
    <w:p w:rsidR="009A0ADC" w:rsidRPr="00F123FC" w:rsidRDefault="001C09A1" w:rsidP="009A0ADC">
      <w:pPr>
        <w:numPr>
          <w:ilvl w:val="0"/>
          <w:numId w:val="18"/>
        </w:numPr>
        <w:ind w:left="709" w:hanging="142"/>
        <w:rPr>
          <w:rFonts w:ascii="Bookman Old Style" w:hAnsi="Bookman Old Style"/>
          <w:sz w:val="20"/>
          <w:szCs w:val="20"/>
        </w:rPr>
      </w:pPr>
      <w:r w:rsidRPr="00F123FC">
        <w:rPr>
          <w:rFonts w:ascii="Bookman Old Style" w:hAnsi="Bookman Old Style"/>
          <w:sz w:val="20"/>
          <w:szCs w:val="20"/>
        </w:rPr>
        <w:t xml:space="preserve">és </w:t>
      </w:r>
      <w:proofErr w:type="gramStart"/>
      <w:r w:rsidRPr="00F123FC">
        <w:rPr>
          <w:rFonts w:ascii="Bookman Old Style" w:hAnsi="Bookman Old Style"/>
          <w:sz w:val="20"/>
          <w:szCs w:val="20"/>
        </w:rPr>
        <w:t>ezen</w:t>
      </w:r>
      <w:proofErr w:type="gramEnd"/>
      <w:r w:rsidRPr="00F123FC">
        <w:rPr>
          <w:rFonts w:ascii="Bookman Old Style" w:hAnsi="Bookman Old Style"/>
          <w:sz w:val="20"/>
          <w:szCs w:val="20"/>
        </w:rPr>
        <w:t xml:space="preserve"> </w:t>
      </w:r>
      <w:r w:rsidR="009A0ADC" w:rsidRPr="00F123FC">
        <w:rPr>
          <w:rFonts w:ascii="Bookman Old Style" w:hAnsi="Bookman Old Style"/>
          <w:sz w:val="20"/>
          <w:szCs w:val="20"/>
        </w:rPr>
        <w:t>személyek közeli hozzátartozója vagy élettársa.</w:t>
      </w:r>
    </w:p>
    <w:p w:rsidR="009A0ADC" w:rsidRPr="00F123FC" w:rsidRDefault="009A0ADC" w:rsidP="009A0ADC">
      <w:pPr>
        <w:rPr>
          <w:rFonts w:ascii="Bookman Old Style" w:hAnsi="Bookman Old Style"/>
          <w:sz w:val="20"/>
          <w:szCs w:val="20"/>
        </w:rPr>
      </w:pPr>
    </w:p>
    <w:p w:rsidR="009A0ADC" w:rsidRPr="00F123FC" w:rsidRDefault="00E56C46" w:rsidP="009A0AD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könyvvizsgáló nem nyújthat a gazdasági társaság részére olyan szolgáltatást és nem alakíthat ki olyan együttműködést az ügyvezetéssel, amely könyvvizsgálói feladatának független és tárgyilagos ellátását veszélyezteti.</w:t>
      </w:r>
    </w:p>
    <w:p w:rsidR="009A0ADC" w:rsidRDefault="009A0ADC" w:rsidP="009A0ADC">
      <w:pPr>
        <w:ind w:left="567"/>
        <w:rPr>
          <w:rFonts w:ascii="Bookman Old Style" w:hAnsi="Bookman Old Style"/>
          <w:sz w:val="20"/>
          <w:szCs w:val="20"/>
        </w:rPr>
      </w:pPr>
    </w:p>
    <w:p w:rsidR="005D1346" w:rsidRPr="00F123FC" w:rsidRDefault="005D1346" w:rsidP="009A0ADC">
      <w:pPr>
        <w:ind w:left="567"/>
        <w:rPr>
          <w:rFonts w:ascii="Bookman Old Style" w:hAnsi="Bookman Old Style"/>
          <w:sz w:val="20"/>
          <w:szCs w:val="20"/>
        </w:rPr>
      </w:pPr>
    </w:p>
    <w:p w:rsidR="009A0ADC" w:rsidRPr="00F123FC" w:rsidRDefault="00E56C46" w:rsidP="009A0AD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 </w:t>
      </w:r>
      <w:r w:rsidRPr="00F123FC">
        <w:rPr>
          <w:rFonts w:ascii="Bookman Old Style" w:hAnsi="Bookman Old Style"/>
          <w:b/>
          <w:sz w:val="20"/>
          <w:szCs w:val="20"/>
        </w:rPr>
        <w:t>könyvvizsgáló feladata</w:t>
      </w:r>
      <w:r w:rsidRPr="00F123FC">
        <w:rPr>
          <w:rFonts w:ascii="Bookman Old Style" w:hAnsi="Bookman Old Style"/>
          <w:sz w:val="20"/>
          <w:szCs w:val="20"/>
        </w:rPr>
        <w:t>, hogy a könyvvizsgálatot szabályszerűen elvégezze, és ennek alapján független könyvvizsgálói jelentésben foglaljon állást arról, hogy a gazdasági társaság beszámolója megfelel-e a jogszabályoknak, és megbízható, valós képet ad-e a társaság vagyoni és pénzügyi helyzetéről, működésének gazdasági eredményeiről.</w:t>
      </w:r>
    </w:p>
    <w:p w:rsidR="009A0ADC" w:rsidRPr="00F123FC" w:rsidRDefault="009A0ADC" w:rsidP="009A0ADC">
      <w:pPr>
        <w:pStyle w:val="Listaszerbekezds"/>
        <w:rPr>
          <w:rFonts w:ascii="Bookman Old Style" w:hAnsi="Bookman Old Style"/>
          <w:sz w:val="20"/>
          <w:szCs w:val="20"/>
        </w:rPr>
      </w:pPr>
    </w:p>
    <w:p w:rsidR="009A0ADC" w:rsidRDefault="00E56C46" w:rsidP="009A0AD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 xml:space="preserve">A könyvvizsgálót a társaság beszámolóját tárgyaló ülésére meg kell hívni. A könyvvizsgáló ezen az ülésen köteles részt venni, de távolmaradása az ülés megtartását nem akadályozza. </w:t>
      </w:r>
    </w:p>
    <w:p w:rsidR="00F123FC" w:rsidRDefault="00F123FC" w:rsidP="00F123FC">
      <w:pPr>
        <w:pStyle w:val="Listaszerbekezds"/>
        <w:rPr>
          <w:rFonts w:ascii="Bookman Old Style" w:hAnsi="Bookman Old Style"/>
          <w:sz w:val="20"/>
          <w:szCs w:val="20"/>
        </w:rPr>
      </w:pPr>
    </w:p>
    <w:p w:rsidR="009A0ADC" w:rsidRPr="00F123FC" w:rsidRDefault="00E56C46" w:rsidP="009A0AD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könyvvizsgáló a felügyelőbizottság ülésén tanácskozási joggal részt vehet, a felügyelőbizottság felhívása esetén a könyvvizsgáló a felügyelőbizottság ülésén köteles részt venni. A felügyelőbizottság köteles napirendre tűzni a könyvvizsgáló által megtárgyalásra javasolt ügyeket.</w:t>
      </w:r>
    </w:p>
    <w:p w:rsidR="009A0ADC" w:rsidRPr="00F123FC" w:rsidRDefault="009A0ADC" w:rsidP="009A0ADC">
      <w:pPr>
        <w:pStyle w:val="Listaszerbekezds"/>
        <w:rPr>
          <w:rFonts w:ascii="Bookman Old Style" w:hAnsi="Bookman Old Style"/>
          <w:sz w:val="20"/>
          <w:szCs w:val="20"/>
        </w:rPr>
      </w:pPr>
    </w:p>
    <w:p w:rsidR="009A0ADC" w:rsidRPr="00F123FC" w:rsidRDefault="00E56C46" w:rsidP="009A0AD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könyvvizsgáló feladatai ellátása érdekében betekinthet a társaság irataiba, számviteli nyilvántartásaiba, könyveibe, a vezető tisztségviselőktől, a felügyelőbizottság tagjaitól és a társaság munkavállalóitól felvilágosítást kérhet, a társaság fizetési számláját, pénztárát, értékpapír- és áruállományát, valamint szerződéseit megvizsgálhatja.</w:t>
      </w:r>
    </w:p>
    <w:p w:rsidR="009A0ADC" w:rsidRPr="00F123FC" w:rsidRDefault="009A0ADC" w:rsidP="009A0ADC">
      <w:pPr>
        <w:pStyle w:val="Listaszerbekezds"/>
        <w:rPr>
          <w:rFonts w:ascii="Bookman Old Style" w:hAnsi="Bookman Old Style"/>
          <w:sz w:val="20"/>
          <w:szCs w:val="20"/>
        </w:rPr>
      </w:pPr>
    </w:p>
    <w:p w:rsidR="009A0ADC" w:rsidRPr="00F123FC" w:rsidRDefault="00E56C46" w:rsidP="009A0AD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Ha a könyvvizsgáló a társaság vagyonának olyan változását észleli, amely veszélyezteti a társasággal szembeni követelések kielégítését, vagy ha olyan körülményt észlel, amely a vezető tisztségviselők vagy a felügyelőbizottsági tagok e minőségükben kifejtett tevékenységükért való felelősségét vonja maga után, késedelem nélkül köteles az ügyvezetésnél kezdeményezni az alapító döntéshozatalához szükséges intézkedések megtételét. Ha a kezdeményezés nem vezet eredményre, a könyvvizsgáló köteles a feltárt körülményekről a társaság törvényességi felügyeletét ellátó nyilvántartó bíróságot értesíteni.</w:t>
      </w:r>
    </w:p>
    <w:p w:rsidR="009A0ADC" w:rsidRPr="00F123FC" w:rsidRDefault="009A0ADC" w:rsidP="009A0ADC">
      <w:pPr>
        <w:pStyle w:val="Listaszerbekezds"/>
        <w:rPr>
          <w:rFonts w:ascii="Bookman Old Style" w:hAnsi="Bookman Old Style"/>
          <w:sz w:val="20"/>
          <w:szCs w:val="20"/>
        </w:rPr>
      </w:pPr>
    </w:p>
    <w:p w:rsidR="00E56C46" w:rsidRPr="00F123FC" w:rsidRDefault="00E56C46" w:rsidP="009A0ADC">
      <w:pPr>
        <w:numPr>
          <w:ilvl w:val="1"/>
          <w:numId w:val="20"/>
        </w:numPr>
        <w:ind w:left="567" w:hanging="567"/>
        <w:rPr>
          <w:rFonts w:ascii="Bookman Old Style" w:hAnsi="Bookman Old Style"/>
          <w:sz w:val="20"/>
          <w:szCs w:val="20"/>
        </w:rPr>
      </w:pPr>
      <w:r w:rsidRPr="00F123FC">
        <w:rPr>
          <w:rFonts w:ascii="Bookman Old Style" w:hAnsi="Bookman Old Style"/>
          <w:sz w:val="20"/>
          <w:szCs w:val="20"/>
        </w:rPr>
        <w:t>A könyvvizsgáló köteles a társaság ügyeivel kapcsolatos üzleti titkot megőrizni.</w:t>
      </w:r>
    </w:p>
    <w:p w:rsidR="000C6E83" w:rsidRPr="00F123FC" w:rsidRDefault="000C6E83" w:rsidP="000C6E83">
      <w:pPr>
        <w:rPr>
          <w:rFonts w:ascii="Bookman Old Style" w:hAnsi="Bookman Old Style"/>
          <w:sz w:val="20"/>
          <w:szCs w:val="20"/>
        </w:rPr>
      </w:pPr>
    </w:p>
    <w:p w:rsidR="000C6E83" w:rsidRDefault="000C6E83" w:rsidP="000C6E83">
      <w:pPr>
        <w:rPr>
          <w:rFonts w:ascii="Bookman Old Style" w:hAnsi="Bookman Old Style"/>
          <w:sz w:val="20"/>
          <w:szCs w:val="20"/>
        </w:rPr>
      </w:pPr>
    </w:p>
    <w:p w:rsidR="00E20AC1" w:rsidRPr="00F123FC" w:rsidRDefault="000C6E83" w:rsidP="000C6E83">
      <w:pPr>
        <w:numPr>
          <w:ilvl w:val="0"/>
          <w:numId w:val="20"/>
        </w:numPr>
        <w:jc w:val="center"/>
        <w:rPr>
          <w:rFonts w:ascii="Bookman Old Style" w:hAnsi="Bookman Old Style"/>
          <w:b/>
          <w:sz w:val="20"/>
          <w:szCs w:val="20"/>
        </w:rPr>
      </w:pPr>
      <w:r w:rsidRPr="00F123FC">
        <w:rPr>
          <w:rFonts w:ascii="Bookman Old Style" w:hAnsi="Bookman Old Style"/>
          <w:b/>
          <w:sz w:val="20"/>
          <w:szCs w:val="20"/>
        </w:rPr>
        <w:t>A társaság megszűnése</w:t>
      </w:r>
    </w:p>
    <w:p w:rsidR="000C6E83" w:rsidRDefault="000C6E83" w:rsidP="000C6E83">
      <w:pPr>
        <w:ind w:left="567"/>
        <w:rPr>
          <w:rFonts w:ascii="Bookman Old Style" w:hAnsi="Bookman Old Style"/>
          <w:sz w:val="20"/>
          <w:szCs w:val="20"/>
        </w:rPr>
      </w:pPr>
    </w:p>
    <w:p w:rsidR="00E20AC1" w:rsidRPr="00D231BE" w:rsidRDefault="00E20AC1" w:rsidP="000C6E83">
      <w:pPr>
        <w:numPr>
          <w:ilvl w:val="1"/>
          <w:numId w:val="20"/>
        </w:numPr>
        <w:ind w:left="567" w:hanging="567"/>
        <w:rPr>
          <w:rFonts w:ascii="Bookman Old Style" w:hAnsi="Bookman Old Style"/>
          <w:sz w:val="20"/>
          <w:szCs w:val="20"/>
        </w:rPr>
      </w:pPr>
      <w:r w:rsidRPr="00D231BE">
        <w:rPr>
          <w:rFonts w:ascii="Bookman Old Style" w:hAnsi="Bookman Old Style"/>
          <w:sz w:val="20"/>
          <w:szCs w:val="20"/>
        </w:rPr>
        <w:t>Megszűnik a társaság, ha</w:t>
      </w:r>
    </w:p>
    <w:p w:rsidR="000C6E83" w:rsidRDefault="00E20AC1" w:rsidP="000C6E83">
      <w:pPr>
        <w:numPr>
          <w:ilvl w:val="0"/>
          <w:numId w:val="18"/>
        </w:numPr>
        <w:ind w:hanging="219"/>
        <w:rPr>
          <w:rFonts w:ascii="Bookman Old Style" w:hAnsi="Bookman Old Style"/>
          <w:sz w:val="20"/>
          <w:szCs w:val="20"/>
        </w:rPr>
      </w:pPr>
      <w:r w:rsidRPr="00D231BE">
        <w:rPr>
          <w:rFonts w:ascii="Bookman Old Style" w:hAnsi="Bookman Old Style"/>
          <w:sz w:val="20"/>
          <w:szCs w:val="20"/>
        </w:rPr>
        <w:t>az alapító elhatározza jogutód nélküli megszűnését,</w:t>
      </w:r>
    </w:p>
    <w:p w:rsidR="000C6E83" w:rsidRDefault="00E20AC1" w:rsidP="000C6E83">
      <w:pPr>
        <w:numPr>
          <w:ilvl w:val="0"/>
          <w:numId w:val="18"/>
        </w:numPr>
        <w:ind w:hanging="219"/>
        <w:rPr>
          <w:rFonts w:ascii="Bookman Old Style" w:hAnsi="Bookman Old Style"/>
          <w:sz w:val="20"/>
          <w:szCs w:val="20"/>
        </w:rPr>
      </w:pPr>
      <w:r w:rsidRPr="000C6E83">
        <w:rPr>
          <w:rFonts w:ascii="Bookman Old Style" w:hAnsi="Bookman Old Style"/>
          <w:sz w:val="20"/>
          <w:szCs w:val="20"/>
        </w:rPr>
        <w:t>elhatározza jogutódlással történő megszűnését</w:t>
      </w:r>
      <w:r w:rsidR="000C6E83">
        <w:rPr>
          <w:rFonts w:ascii="Bookman Old Style" w:hAnsi="Bookman Old Style"/>
          <w:sz w:val="20"/>
          <w:szCs w:val="20"/>
        </w:rPr>
        <w:t>,</w:t>
      </w:r>
    </w:p>
    <w:p w:rsidR="000C6E83" w:rsidRDefault="00E20AC1" w:rsidP="000C6E83">
      <w:pPr>
        <w:numPr>
          <w:ilvl w:val="0"/>
          <w:numId w:val="18"/>
        </w:numPr>
        <w:ind w:hanging="219"/>
        <w:rPr>
          <w:rFonts w:ascii="Bookman Old Style" w:hAnsi="Bookman Old Style"/>
          <w:sz w:val="20"/>
          <w:szCs w:val="20"/>
        </w:rPr>
      </w:pPr>
      <w:r w:rsidRPr="000C6E83">
        <w:rPr>
          <w:rFonts w:ascii="Bookman Old Style" w:hAnsi="Bookman Old Style"/>
          <w:sz w:val="20"/>
          <w:szCs w:val="20"/>
        </w:rPr>
        <w:t>a cégbíróság megszűntnek nyilvánítja,</w:t>
      </w:r>
    </w:p>
    <w:p w:rsidR="000C6E83" w:rsidRDefault="00E20AC1" w:rsidP="000C6E83">
      <w:pPr>
        <w:numPr>
          <w:ilvl w:val="0"/>
          <w:numId w:val="18"/>
        </w:numPr>
        <w:ind w:hanging="219"/>
        <w:rPr>
          <w:rFonts w:ascii="Bookman Old Style" w:hAnsi="Bookman Old Style"/>
          <w:sz w:val="20"/>
          <w:szCs w:val="20"/>
        </w:rPr>
      </w:pPr>
      <w:r w:rsidRPr="000C6E83">
        <w:rPr>
          <w:rFonts w:ascii="Bookman Old Style" w:hAnsi="Bookman Old Style"/>
          <w:sz w:val="20"/>
          <w:szCs w:val="20"/>
        </w:rPr>
        <w:t>a cégbíróság hivatalból elrendeli törlését,</w:t>
      </w:r>
    </w:p>
    <w:p w:rsidR="000C6E83" w:rsidRDefault="00E20AC1" w:rsidP="000C6E83">
      <w:pPr>
        <w:numPr>
          <w:ilvl w:val="0"/>
          <w:numId w:val="18"/>
        </w:numPr>
        <w:ind w:hanging="219"/>
        <w:rPr>
          <w:rFonts w:ascii="Bookman Old Style" w:hAnsi="Bookman Old Style"/>
          <w:sz w:val="20"/>
          <w:szCs w:val="20"/>
        </w:rPr>
      </w:pPr>
      <w:r w:rsidRPr="000C6E83">
        <w:rPr>
          <w:rFonts w:ascii="Bookman Old Style" w:hAnsi="Bookman Old Style"/>
          <w:sz w:val="20"/>
          <w:szCs w:val="20"/>
        </w:rPr>
        <w:t xml:space="preserve">a bíróság felszámolási eljárás során megszünteti vagy </w:t>
      </w:r>
    </w:p>
    <w:p w:rsidR="00E20AC1" w:rsidRPr="000C6E83" w:rsidRDefault="00E20AC1" w:rsidP="000C6E83">
      <w:pPr>
        <w:numPr>
          <w:ilvl w:val="0"/>
          <w:numId w:val="18"/>
        </w:numPr>
        <w:ind w:hanging="219"/>
        <w:rPr>
          <w:rFonts w:ascii="Bookman Old Style" w:hAnsi="Bookman Old Style"/>
          <w:sz w:val="20"/>
          <w:szCs w:val="20"/>
        </w:rPr>
      </w:pPr>
      <w:r w:rsidRPr="000C6E83">
        <w:rPr>
          <w:rFonts w:ascii="Bookman Old Style" w:hAnsi="Bookman Old Style"/>
          <w:sz w:val="20"/>
          <w:szCs w:val="20"/>
        </w:rPr>
        <w:t xml:space="preserve">egyéb jogszabályban meghatározott ok folytán. </w:t>
      </w:r>
    </w:p>
    <w:p w:rsidR="000C6E83" w:rsidRDefault="000C6E83" w:rsidP="000C6E83">
      <w:pPr>
        <w:ind w:left="567"/>
        <w:rPr>
          <w:rFonts w:ascii="Bookman Old Style" w:hAnsi="Bookman Old Style"/>
          <w:sz w:val="20"/>
          <w:szCs w:val="20"/>
        </w:rPr>
      </w:pPr>
    </w:p>
    <w:p w:rsidR="002B1DDA" w:rsidRDefault="00E20AC1" w:rsidP="002B1DDA">
      <w:pPr>
        <w:numPr>
          <w:ilvl w:val="1"/>
          <w:numId w:val="20"/>
        </w:numPr>
        <w:ind w:left="567" w:hanging="567"/>
        <w:rPr>
          <w:rFonts w:ascii="Bookman Old Style" w:hAnsi="Bookman Old Style"/>
          <w:sz w:val="20"/>
          <w:szCs w:val="20"/>
        </w:rPr>
      </w:pPr>
      <w:r w:rsidRPr="00D231BE">
        <w:rPr>
          <w:rFonts w:ascii="Bookman Old Style" w:hAnsi="Bookman Old Style"/>
          <w:sz w:val="20"/>
          <w:szCs w:val="20"/>
        </w:rPr>
        <w:t xml:space="preserve">Ha a közhasznú szervezetnek minősülő nonprofit gazdasági társaság jogutód nélkül megszűnik, úgy a tartozások kiegyenlítése után a társaság tagja részére csak a törzsbetéte alapításkori értéke adható ki.  Az ezt meghaladó vagyont a kerületben működő - az alapító által megjelölt - közhasznú szervezet részére kell átadni. Amennyiben az alapító ilyen szervezetet nem jelölt meg, a cégbíróság a megmaradt vagyont a megszűnő társaság közhasznú tevékenységével azonos vagy ahhoz hasonló közérdekű célra fordítja. </w:t>
      </w:r>
    </w:p>
    <w:p w:rsidR="002B1DDA" w:rsidRDefault="002B1DDA" w:rsidP="002B1DDA">
      <w:pPr>
        <w:ind w:left="567"/>
        <w:rPr>
          <w:rFonts w:ascii="Bookman Old Style" w:hAnsi="Bookman Old Style"/>
          <w:sz w:val="20"/>
          <w:szCs w:val="20"/>
        </w:rPr>
      </w:pPr>
    </w:p>
    <w:p w:rsidR="00E20AC1" w:rsidRPr="00D231BE" w:rsidRDefault="00E20AC1" w:rsidP="000C6E83">
      <w:pPr>
        <w:numPr>
          <w:ilvl w:val="1"/>
          <w:numId w:val="20"/>
        </w:numPr>
        <w:ind w:left="567" w:hanging="567"/>
        <w:rPr>
          <w:rFonts w:ascii="Bookman Old Style" w:hAnsi="Bookman Old Style"/>
          <w:sz w:val="20"/>
          <w:szCs w:val="20"/>
        </w:rPr>
      </w:pPr>
      <w:r w:rsidRPr="00D231BE">
        <w:rPr>
          <w:rFonts w:ascii="Bookman Old Style" w:hAnsi="Bookman Old Style"/>
          <w:sz w:val="20"/>
          <w:szCs w:val="20"/>
        </w:rPr>
        <w:t>Nonprofit gazdasági társaság más társasági formába csak nonprofit jellegének megtartásával alakulhat át, nonprofit gazdasági társasággal egyesülhet, illetve nonprofit gazdasági társaságokká válhat szét.</w:t>
      </w:r>
    </w:p>
    <w:p w:rsidR="00E20AC1" w:rsidRDefault="00E20AC1" w:rsidP="00D231BE">
      <w:pPr>
        <w:jc w:val="right"/>
        <w:rPr>
          <w:rFonts w:ascii="Bookman Old Style" w:hAnsi="Bookman Old Style"/>
          <w:sz w:val="20"/>
          <w:szCs w:val="20"/>
        </w:rPr>
      </w:pPr>
    </w:p>
    <w:p w:rsidR="005D1346" w:rsidRDefault="005D1346" w:rsidP="00D231BE">
      <w:pPr>
        <w:jc w:val="right"/>
        <w:rPr>
          <w:rFonts w:ascii="Bookman Old Style" w:hAnsi="Bookman Old Style"/>
          <w:sz w:val="20"/>
          <w:szCs w:val="20"/>
        </w:rPr>
      </w:pPr>
    </w:p>
    <w:p w:rsidR="005D1346" w:rsidRDefault="005D1346" w:rsidP="00D231BE">
      <w:pPr>
        <w:jc w:val="right"/>
        <w:rPr>
          <w:rFonts w:ascii="Bookman Old Style" w:hAnsi="Bookman Old Style"/>
          <w:sz w:val="20"/>
          <w:szCs w:val="20"/>
        </w:rPr>
      </w:pPr>
    </w:p>
    <w:p w:rsidR="005D1346" w:rsidRDefault="005D1346" w:rsidP="00D231BE">
      <w:pPr>
        <w:jc w:val="right"/>
        <w:rPr>
          <w:rFonts w:ascii="Bookman Old Style" w:hAnsi="Bookman Old Style"/>
          <w:sz w:val="20"/>
          <w:szCs w:val="20"/>
        </w:rPr>
      </w:pPr>
    </w:p>
    <w:p w:rsidR="005D1346" w:rsidRDefault="005D1346" w:rsidP="00D231BE">
      <w:pPr>
        <w:jc w:val="right"/>
        <w:rPr>
          <w:rFonts w:ascii="Bookman Old Style" w:hAnsi="Bookman Old Style"/>
          <w:sz w:val="20"/>
          <w:szCs w:val="20"/>
        </w:rPr>
      </w:pPr>
    </w:p>
    <w:p w:rsidR="005D1346" w:rsidRPr="000C6E83" w:rsidRDefault="005D1346" w:rsidP="00D231BE">
      <w:pPr>
        <w:jc w:val="right"/>
        <w:rPr>
          <w:rFonts w:ascii="Bookman Old Style" w:hAnsi="Bookman Old Style"/>
          <w:sz w:val="20"/>
          <w:szCs w:val="20"/>
        </w:rPr>
      </w:pPr>
    </w:p>
    <w:p w:rsidR="000C6E83" w:rsidRPr="000C6E83" w:rsidRDefault="000C6E83" w:rsidP="000C6E83">
      <w:pPr>
        <w:numPr>
          <w:ilvl w:val="0"/>
          <w:numId w:val="20"/>
        </w:numPr>
        <w:shd w:val="clear" w:color="auto" w:fill="FFFFFF"/>
        <w:tabs>
          <w:tab w:val="left" w:pos="567"/>
        </w:tabs>
        <w:jc w:val="center"/>
        <w:rPr>
          <w:rFonts w:ascii="Bookman Old Style" w:hAnsi="Bookman Old Style"/>
          <w:b/>
          <w:i/>
          <w:sz w:val="20"/>
          <w:szCs w:val="20"/>
        </w:rPr>
      </w:pPr>
      <w:r w:rsidRPr="000C6E83">
        <w:rPr>
          <w:rFonts w:ascii="Bookman Old Style" w:hAnsi="Bookman Old Style"/>
          <w:b/>
          <w:i/>
          <w:sz w:val="20"/>
          <w:szCs w:val="20"/>
        </w:rPr>
        <w:t>Záró rendelkezések</w:t>
      </w:r>
    </w:p>
    <w:p w:rsidR="000C6E83" w:rsidRDefault="000C6E83" w:rsidP="000C6E83">
      <w:pPr>
        <w:shd w:val="clear" w:color="auto" w:fill="FFFFFF"/>
        <w:tabs>
          <w:tab w:val="left" w:pos="567"/>
        </w:tabs>
        <w:ind w:left="567" w:hanging="567"/>
        <w:rPr>
          <w:rFonts w:ascii="Bookman Old Style" w:hAnsi="Bookman Old Style"/>
          <w:i/>
          <w:sz w:val="20"/>
          <w:szCs w:val="20"/>
        </w:rPr>
      </w:pPr>
    </w:p>
    <w:p w:rsidR="00F123FC" w:rsidRPr="000C6E83" w:rsidRDefault="00F123FC" w:rsidP="00F123FC">
      <w:pPr>
        <w:shd w:val="clear" w:color="auto" w:fill="FFFFFF"/>
        <w:tabs>
          <w:tab w:val="left" w:pos="0"/>
        </w:tabs>
        <w:rPr>
          <w:rFonts w:ascii="Bookman Old Style" w:hAnsi="Bookman Old Style"/>
          <w:i/>
          <w:sz w:val="20"/>
          <w:szCs w:val="20"/>
        </w:rPr>
      </w:pPr>
      <w:r w:rsidRPr="000C6E83">
        <w:rPr>
          <w:rFonts w:ascii="Bookman Old Style" w:hAnsi="Bookman Old Style"/>
          <w:i/>
          <w:sz w:val="20"/>
          <w:szCs w:val="20"/>
        </w:rPr>
        <w:t>A jelen egységes szerkezetű alapító okirat hatályosítására az alapító</w:t>
      </w:r>
      <w:r>
        <w:rPr>
          <w:rFonts w:ascii="Bookman Old Style" w:hAnsi="Bookman Old Style"/>
          <w:i/>
          <w:sz w:val="20"/>
          <w:szCs w:val="20"/>
        </w:rPr>
        <w:t xml:space="preserve"> nyilvános ülésén hozott és jegyzőkönyvbe foglalt, </w:t>
      </w:r>
      <w:r w:rsidR="005F300F">
        <w:rPr>
          <w:rFonts w:ascii="Bookman Old Style" w:hAnsi="Bookman Old Style"/>
          <w:i/>
          <w:sz w:val="20"/>
          <w:szCs w:val="20"/>
        </w:rPr>
        <w:t xml:space="preserve">a társaság tevékenységi köreinek </w:t>
      </w:r>
      <w:r w:rsidR="00B42B75">
        <w:rPr>
          <w:rFonts w:ascii="Bookman Old Style" w:hAnsi="Bookman Old Style"/>
          <w:i/>
          <w:sz w:val="20"/>
          <w:szCs w:val="20"/>
        </w:rPr>
        <w:t>meghatározásáról</w:t>
      </w:r>
      <w:r w:rsidR="005F300F">
        <w:rPr>
          <w:rFonts w:ascii="Bookman Old Style" w:hAnsi="Bookman Old Style"/>
          <w:i/>
          <w:sz w:val="20"/>
          <w:szCs w:val="20"/>
        </w:rPr>
        <w:t xml:space="preserve"> </w:t>
      </w:r>
      <w:proofErr w:type="gramStart"/>
      <w:r w:rsidR="005F300F" w:rsidRPr="00F123FC">
        <w:rPr>
          <w:rFonts w:ascii="Bookman Old Style" w:hAnsi="Bookman Old Style"/>
          <w:i/>
          <w:sz w:val="20"/>
          <w:szCs w:val="20"/>
        </w:rPr>
        <w:t xml:space="preserve">szóló </w:t>
      </w:r>
      <w:r w:rsidR="005F300F">
        <w:rPr>
          <w:rFonts w:ascii="Bookman Old Style" w:hAnsi="Bookman Old Style"/>
          <w:bCs/>
          <w:i/>
          <w:iCs/>
          <w:sz w:val="20"/>
          <w:szCs w:val="20"/>
        </w:rPr>
        <w:t>…</w:t>
      </w:r>
      <w:proofErr w:type="gramEnd"/>
      <w:r w:rsidR="005F300F" w:rsidRPr="00F123FC">
        <w:rPr>
          <w:rFonts w:ascii="Bookman Old Style" w:hAnsi="Bookman Old Style"/>
          <w:bCs/>
          <w:i/>
          <w:iCs/>
          <w:sz w:val="20"/>
          <w:szCs w:val="20"/>
        </w:rPr>
        <w:t>/201</w:t>
      </w:r>
      <w:r w:rsidR="005F300F">
        <w:rPr>
          <w:rFonts w:ascii="Bookman Old Style" w:hAnsi="Bookman Old Style"/>
          <w:bCs/>
          <w:i/>
          <w:iCs/>
          <w:sz w:val="20"/>
          <w:szCs w:val="20"/>
        </w:rPr>
        <w:t>6. (V</w:t>
      </w:r>
      <w:r w:rsidR="005F300F" w:rsidRPr="00F123FC">
        <w:rPr>
          <w:rFonts w:ascii="Bookman Old Style" w:hAnsi="Bookman Old Style"/>
          <w:bCs/>
          <w:i/>
          <w:iCs/>
          <w:sz w:val="20"/>
          <w:szCs w:val="20"/>
        </w:rPr>
        <w:t>.</w:t>
      </w:r>
      <w:r w:rsidR="005F300F">
        <w:rPr>
          <w:rFonts w:ascii="Bookman Old Style" w:hAnsi="Bookman Old Style"/>
          <w:bCs/>
          <w:i/>
          <w:iCs/>
          <w:sz w:val="20"/>
          <w:szCs w:val="20"/>
        </w:rPr>
        <w:t>3</w:t>
      </w:r>
      <w:r w:rsidR="005F300F" w:rsidRPr="00F123FC">
        <w:rPr>
          <w:rFonts w:ascii="Bookman Old Style" w:hAnsi="Bookman Old Style"/>
          <w:bCs/>
          <w:i/>
          <w:iCs/>
          <w:sz w:val="20"/>
          <w:szCs w:val="20"/>
        </w:rPr>
        <w:t>.)</w:t>
      </w:r>
      <w:r w:rsidR="005F300F">
        <w:rPr>
          <w:rFonts w:ascii="Bookman Old Style" w:hAnsi="Bookman Old Style"/>
          <w:bCs/>
          <w:i/>
          <w:iCs/>
          <w:sz w:val="20"/>
          <w:szCs w:val="20"/>
        </w:rPr>
        <w:t xml:space="preserve"> ök. </w:t>
      </w:r>
      <w:r w:rsidR="005F300F">
        <w:rPr>
          <w:rFonts w:ascii="Bookman Old Style" w:hAnsi="Bookman Old Style"/>
          <w:i/>
          <w:sz w:val="20"/>
          <w:szCs w:val="20"/>
        </w:rPr>
        <w:t>számú határozata</w:t>
      </w:r>
      <w:r w:rsidR="00B42B75">
        <w:rPr>
          <w:rFonts w:ascii="Bookman Old Style" w:hAnsi="Bookman Old Style"/>
          <w:i/>
          <w:sz w:val="20"/>
          <w:szCs w:val="20"/>
        </w:rPr>
        <w:t>,</w:t>
      </w:r>
      <w:r w:rsidR="005F300F">
        <w:rPr>
          <w:rFonts w:ascii="Bookman Old Style" w:hAnsi="Bookman Old Style"/>
          <w:i/>
          <w:sz w:val="20"/>
          <w:szCs w:val="20"/>
        </w:rPr>
        <w:t xml:space="preserve"> </w:t>
      </w:r>
      <w:r>
        <w:rPr>
          <w:rFonts w:ascii="Bookman Old Style" w:hAnsi="Bookman Old Style"/>
          <w:i/>
          <w:sz w:val="20"/>
          <w:szCs w:val="20"/>
        </w:rPr>
        <w:t xml:space="preserve">a könyvvizsgáló megbízásának meghosszabbításáról </w:t>
      </w:r>
      <w:proofErr w:type="gramStart"/>
      <w:r>
        <w:rPr>
          <w:rFonts w:ascii="Bookman Old Style" w:hAnsi="Bookman Old Style"/>
          <w:i/>
          <w:sz w:val="20"/>
          <w:szCs w:val="20"/>
        </w:rPr>
        <w:t>szóló …</w:t>
      </w:r>
      <w:proofErr w:type="gramEnd"/>
      <w:r>
        <w:rPr>
          <w:rFonts w:ascii="Bookman Old Style" w:hAnsi="Bookman Old Style"/>
          <w:i/>
          <w:sz w:val="20"/>
          <w:szCs w:val="20"/>
        </w:rPr>
        <w:t>/2016. (V.3.) ök. számú határozata</w:t>
      </w:r>
      <w:r w:rsidR="005D1346">
        <w:rPr>
          <w:rFonts w:ascii="Bookman Old Style" w:hAnsi="Bookman Old Style"/>
          <w:i/>
          <w:sz w:val="20"/>
          <w:szCs w:val="20"/>
        </w:rPr>
        <w:t xml:space="preserve">, </w:t>
      </w:r>
      <w:r w:rsidR="003E11F0">
        <w:rPr>
          <w:rFonts w:ascii="Bookman Old Style" w:hAnsi="Bookman Old Style"/>
          <w:i/>
          <w:sz w:val="20"/>
          <w:szCs w:val="20"/>
        </w:rPr>
        <w:t xml:space="preserve">és </w:t>
      </w:r>
      <w:r w:rsidR="005D1346">
        <w:rPr>
          <w:rFonts w:ascii="Bookman Old Style" w:hAnsi="Bookman Old Style"/>
          <w:i/>
          <w:sz w:val="20"/>
          <w:szCs w:val="20"/>
        </w:rPr>
        <w:t xml:space="preserve">az ügyvezető lakcímének </w:t>
      </w:r>
      <w:r w:rsidR="003E11F0">
        <w:rPr>
          <w:rFonts w:ascii="Bookman Old Style" w:hAnsi="Bookman Old Style"/>
          <w:i/>
          <w:sz w:val="20"/>
          <w:szCs w:val="20"/>
        </w:rPr>
        <w:t xml:space="preserve">és a társaság elektronikus kézbesítési címének </w:t>
      </w:r>
      <w:r w:rsidR="005D1346">
        <w:rPr>
          <w:rFonts w:ascii="Bookman Old Style" w:hAnsi="Bookman Old Style"/>
          <w:i/>
          <w:sz w:val="20"/>
          <w:szCs w:val="20"/>
        </w:rPr>
        <w:t xml:space="preserve">változásáról szóló …/2016. (V.3.) ök. számú határozata </w:t>
      </w:r>
      <w:r w:rsidRPr="000C6E83">
        <w:rPr>
          <w:rFonts w:ascii="Bookman Old Style" w:hAnsi="Bookman Old Style"/>
          <w:i/>
          <w:sz w:val="20"/>
          <w:szCs w:val="20"/>
        </w:rPr>
        <w:t>miatt került sor.</w:t>
      </w:r>
    </w:p>
    <w:p w:rsidR="00F123FC" w:rsidRPr="000C6E83" w:rsidRDefault="00F123FC" w:rsidP="00F123FC">
      <w:pPr>
        <w:shd w:val="clear" w:color="auto" w:fill="FFFFFF"/>
        <w:tabs>
          <w:tab w:val="left" w:pos="0"/>
        </w:tabs>
        <w:rPr>
          <w:rFonts w:ascii="Bookman Old Style" w:hAnsi="Bookman Old Style"/>
          <w:i/>
          <w:sz w:val="20"/>
          <w:szCs w:val="20"/>
        </w:rPr>
      </w:pPr>
    </w:p>
    <w:p w:rsidR="00F123FC" w:rsidRPr="000C27B9" w:rsidRDefault="00F123FC" w:rsidP="00F123FC">
      <w:pPr>
        <w:shd w:val="clear" w:color="auto" w:fill="FFFFFF"/>
        <w:tabs>
          <w:tab w:val="left" w:pos="0"/>
        </w:tabs>
        <w:rPr>
          <w:rFonts w:ascii="Bookman Old Style" w:hAnsi="Bookman Old Style"/>
          <w:sz w:val="20"/>
          <w:szCs w:val="20"/>
        </w:rPr>
      </w:pPr>
      <w:r w:rsidRPr="000C27B9">
        <w:rPr>
          <w:rFonts w:ascii="Bookman Old Style" w:hAnsi="Bookman Old Style"/>
          <w:sz w:val="20"/>
          <w:szCs w:val="20"/>
        </w:rPr>
        <w:t>A jelen alapító okiratban nem szabályozott kérdésekben a Polgári törvénykönyvről szóló 2013. évi V. törvény és a köztulajdonban álló gazdasági társaságok takarékosabb működéséről szóló 2009. évi CXXII. törvény, valamint az egyesülési jogról, a közhasznú jogállásról, valamint a civil szervezetek működéséről és támogatásáról szóló 2011. évi CLXXV. törvényrendelkezései az irányadók.</w:t>
      </w:r>
    </w:p>
    <w:p w:rsidR="00F123FC" w:rsidRPr="000C6E83" w:rsidRDefault="00F123FC" w:rsidP="00F123FC">
      <w:pPr>
        <w:shd w:val="clear" w:color="auto" w:fill="FFFFFF"/>
        <w:tabs>
          <w:tab w:val="left" w:pos="567"/>
        </w:tabs>
        <w:ind w:left="567" w:hanging="567"/>
        <w:rPr>
          <w:rFonts w:ascii="Bookman Old Style" w:hAnsi="Bookman Old Style"/>
          <w:i/>
          <w:sz w:val="20"/>
          <w:szCs w:val="20"/>
        </w:rPr>
      </w:pPr>
    </w:p>
    <w:p w:rsidR="00F123FC" w:rsidRPr="000C6E83" w:rsidRDefault="00F123FC" w:rsidP="00F123FC">
      <w:pPr>
        <w:shd w:val="clear" w:color="auto" w:fill="FFFFFF"/>
        <w:tabs>
          <w:tab w:val="left" w:pos="567"/>
        </w:tabs>
        <w:ind w:left="567" w:hanging="567"/>
        <w:rPr>
          <w:rFonts w:ascii="Bookman Old Style" w:hAnsi="Bookman Old Style"/>
          <w:i/>
          <w:sz w:val="20"/>
          <w:szCs w:val="20"/>
        </w:rPr>
      </w:pPr>
      <w:r>
        <w:rPr>
          <w:rFonts w:ascii="Bookman Old Style" w:hAnsi="Bookman Old Style"/>
          <w:i/>
          <w:sz w:val="20"/>
          <w:szCs w:val="20"/>
        </w:rPr>
        <w:t xml:space="preserve">Budapest, 2016. </w:t>
      </w:r>
      <w:proofErr w:type="gramStart"/>
      <w:r>
        <w:rPr>
          <w:rFonts w:ascii="Bookman Old Style" w:hAnsi="Bookman Old Style"/>
          <w:i/>
          <w:sz w:val="20"/>
          <w:szCs w:val="20"/>
        </w:rPr>
        <w:t>május …</w:t>
      </w:r>
      <w:proofErr w:type="gramEnd"/>
    </w:p>
    <w:p w:rsidR="00F123FC" w:rsidRPr="000C6E83" w:rsidRDefault="00F123FC" w:rsidP="00F123FC">
      <w:pPr>
        <w:shd w:val="clear" w:color="auto" w:fill="FFFFFF"/>
        <w:tabs>
          <w:tab w:val="left" w:pos="567"/>
        </w:tabs>
        <w:ind w:left="567" w:hanging="567"/>
        <w:rPr>
          <w:rFonts w:ascii="Bookman Old Style" w:hAnsi="Bookman Old Style"/>
          <w:i/>
          <w:sz w:val="20"/>
          <w:szCs w:val="20"/>
        </w:rPr>
      </w:pPr>
    </w:p>
    <w:p w:rsidR="00F123FC" w:rsidRPr="000C6E83" w:rsidRDefault="00F123FC" w:rsidP="00F123FC">
      <w:pPr>
        <w:shd w:val="clear" w:color="auto" w:fill="FFFFFF"/>
        <w:tabs>
          <w:tab w:val="left" w:pos="567"/>
        </w:tabs>
        <w:ind w:left="567" w:hanging="567"/>
        <w:rPr>
          <w:rFonts w:ascii="Bookman Old Style" w:hAnsi="Bookman Old Style"/>
          <w:i/>
          <w:sz w:val="20"/>
          <w:szCs w:val="20"/>
        </w:rPr>
      </w:pPr>
    </w:p>
    <w:p w:rsidR="00F123FC" w:rsidRDefault="00F123FC" w:rsidP="00F123FC">
      <w:pPr>
        <w:shd w:val="clear" w:color="auto" w:fill="FFFFFF"/>
        <w:tabs>
          <w:tab w:val="left" w:pos="567"/>
        </w:tabs>
        <w:ind w:left="567" w:hanging="567"/>
        <w:rPr>
          <w:rFonts w:ascii="Bookman Old Style" w:hAnsi="Bookman Old Style"/>
          <w:i/>
          <w:sz w:val="20"/>
          <w:szCs w:val="20"/>
        </w:rPr>
      </w:pPr>
    </w:p>
    <w:p w:rsidR="00F123FC" w:rsidRPr="000C6E83" w:rsidRDefault="00F123FC" w:rsidP="00F123FC">
      <w:pPr>
        <w:shd w:val="clear" w:color="auto" w:fill="FFFFFF"/>
        <w:tabs>
          <w:tab w:val="left" w:pos="567"/>
        </w:tabs>
        <w:ind w:left="567" w:hanging="567"/>
        <w:rPr>
          <w:rFonts w:ascii="Bookman Old Style" w:hAnsi="Bookman Old Style"/>
          <w:i/>
          <w:sz w:val="20"/>
          <w:szCs w:val="20"/>
        </w:rPr>
      </w:pPr>
    </w:p>
    <w:p w:rsidR="00F123FC" w:rsidRPr="000C6E83" w:rsidRDefault="00F123FC" w:rsidP="00F123FC">
      <w:pPr>
        <w:shd w:val="clear" w:color="auto" w:fill="FFFFFF"/>
        <w:tabs>
          <w:tab w:val="left" w:pos="567"/>
        </w:tabs>
        <w:ind w:left="567" w:hanging="567"/>
        <w:rPr>
          <w:rFonts w:ascii="Bookman Old Style" w:hAnsi="Bookman Old Style"/>
          <w:i/>
          <w:sz w:val="20"/>
          <w:szCs w:val="20"/>
        </w:rPr>
      </w:pPr>
      <w:r>
        <w:rPr>
          <w:rFonts w:ascii="Bookman Old Style" w:hAnsi="Bookman Old Style"/>
          <w:i/>
          <w:sz w:val="20"/>
          <w:szCs w:val="20"/>
        </w:rPr>
        <w:t>___________________________________________</w:t>
      </w:r>
    </w:p>
    <w:p w:rsidR="00F123FC" w:rsidRPr="00625ACA" w:rsidRDefault="00F123FC" w:rsidP="00F123FC">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 xml:space="preserve">Budapest Főváros XV. Kerület Rákospalota, </w:t>
      </w:r>
    </w:p>
    <w:p w:rsidR="00F123FC" w:rsidRPr="00625ACA" w:rsidRDefault="00F123FC" w:rsidP="00F123FC">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Pestújhely, Újpalota Önkormányzata</w:t>
      </w:r>
    </w:p>
    <w:p w:rsidR="00F123FC" w:rsidRPr="00625ACA" w:rsidRDefault="00F123FC" w:rsidP="00F123FC">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Képviseli: Hajdú László polgármester</w:t>
      </w:r>
    </w:p>
    <w:p w:rsidR="00F123FC" w:rsidRPr="00625ACA" w:rsidRDefault="00F123FC" w:rsidP="00F123FC">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(Alapító)</w:t>
      </w:r>
    </w:p>
    <w:p w:rsidR="00F123FC" w:rsidRPr="000C6E83" w:rsidRDefault="00F123FC" w:rsidP="00F123FC">
      <w:pPr>
        <w:shd w:val="clear" w:color="auto" w:fill="FFFFFF"/>
        <w:tabs>
          <w:tab w:val="left" w:pos="567"/>
        </w:tabs>
        <w:ind w:left="567" w:hanging="567"/>
        <w:rPr>
          <w:rFonts w:ascii="Bookman Old Style" w:hAnsi="Bookman Old Style"/>
          <w:i/>
          <w:spacing w:val="-1"/>
          <w:sz w:val="20"/>
          <w:szCs w:val="20"/>
        </w:rPr>
      </w:pPr>
    </w:p>
    <w:p w:rsidR="00F123FC" w:rsidRPr="00484394" w:rsidRDefault="00F123FC" w:rsidP="00F123FC">
      <w:pPr>
        <w:shd w:val="clear" w:color="auto" w:fill="FFFFFF"/>
        <w:tabs>
          <w:tab w:val="left" w:pos="567"/>
        </w:tabs>
        <w:ind w:left="567" w:hanging="567"/>
        <w:rPr>
          <w:rFonts w:ascii="Bookman Old Style" w:hAnsi="Bookman Old Style"/>
          <w:i/>
          <w:spacing w:val="-1"/>
          <w:sz w:val="20"/>
          <w:szCs w:val="20"/>
        </w:rPr>
      </w:pPr>
    </w:p>
    <w:p w:rsidR="00F123FC" w:rsidRPr="00484394" w:rsidRDefault="00F123FC" w:rsidP="00F123FC">
      <w:pPr>
        <w:shd w:val="clear" w:color="auto" w:fill="FFFFFF"/>
        <w:tabs>
          <w:tab w:val="left" w:pos="0"/>
        </w:tabs>
        <w:rPr>
          <w:rFonts w:ascii="Bookman Old Style" w:hAnsi="Bookman Old Style"/>
          <w:i/>
          <w:spacing w:val="-1"/>
          <w:sz w:val="20"/>
          <w:szCs w:val="20"/>
        </w:rPr>
      </w:pPr>
      <w:r w:rsidRPr="00484394">
        <w:rPr>
          <w:rFonts w:ascii="Bookman Old Style" w:hAnsi="Bookman Old Style"/>
          <w:i/>
          <w:spacing w:val="-1"/>
          <w:sz w:val="20"/>
          <w:szCs w:val="20"/>
        </w:rPr>
        <w:t>Alulírott dr. Miklóssy Krisztián ügyvéd (1132 Budapest, Váci út 32.)</w:t>
      </w:r>
      <w:r>
        <w:rPr>
          <w:rFonts w:ascii="Bookman Old Style" w:hAnsi="Bookman Old Style"/>
          <w:i/>
          <w:spacing w:val="-1"/>
          <w:sz w:val="20"/>
          <w:szCs w:val="20"/>
        </w:rPr>
        <w:t xml:space="preserve"> a</w:t>
      </w:r>
      <w:r w:rsidRPr="00484394">
        <w:rPr>
          <w:rFonts w:ascii="Bookman Old Style" w:hAnsi="Bookman Old Style"/>
          <w:i/>
          <w:spacing w:val="-1"/>
          <w:sz w:val="20"/>
          <w:szCs w:val="20"/>
        </w:rPr>
        <w:t xml:space="preserve"> jelen okirat ellenjegyzésével igazolom, hogy az alapító okirat egységes szerkezetbe foglalt szövege megfelel a létesítő okirat-módosítások alapján</w:t>
      </w:r>
      <w:r>
        <w:rPr>
          <w:rFonts w:ascii="Bookman Old Style" w:hAnsi="Bookman Old Style"/>
          <w:i/>
          <w:spacing w:val="-1"/>
          <w:sz w:val="20"/>
          <w:szCs w:val="20"/>
        </w:rPr>
        <w:t>,</w:t>
      </w:r>
      <w:r w:rsidRPr="00484394">
        <w:rPr>
          <w:rFonts w:ascii="Bookman Old Style" w:hAnsi="Bookman Old Style"/>
          <w:i/>
          <w:spacing w:val="-1"/>
          <w:sz w:val="20"/>
          <w:szCs w:val="20"/>
        </w:rPr>
        <w:t xml:space="preserve"> a mai napon hatályos tartalomnak. A módosítások</w:t>
      </w:r>
      <w:r>
        <w:rPr>
          <w:rFonts w:ascii="Bookman Old Style" w:hAnsi="Bookman Old Style"/>
          <w:i/>
          <w:spacing w:val="-1"/>
          <w:sz w:val="20"/>
          <w:szCs w:val="20"/>
        </w:rPr>
        <w:t xml:space="preserve">at tartalmazó határozatok az alapító nyilvános üléséről készült jegyzőkönyvekben kerültek rögzítésre és a jelen egységes szerkezetű alapító okiratban </w:t>
      </w:r>
      <w:r w:rsidRPr="00484394">
        <w:rPr>
          <w:rFonts w:ascii="Bookman Old Style" w:hAnsi="Bookman Old Style"/>
          <w:i/>
          <w:spacing w:val="-1"/>
          <w:sz w:val="20"/>
          <w:szCs w:val="20"/>
        </w:rPr>
        <w:t>dőlt betűvel jelöltek.</w:t>
      </w:r>
    </w:p>
    <w:p w:rsidR="00F123FC" w:rsidRPr="000C6E83" w:rsidRDefault="00F123FC" w:rsidP="00F123FC">
      <w:pPr>
        <w:shd w:val="clear" w:color="auto" w:fill="FFFFFF"/>
        <w:tabs>
          <w:tab w:val="left" w:pos="0"/>
        </w:tabs>
        <w:rPr>
          <w:rFonts w:ascii="Bookman Old Style" w:hAnsi="Bookman Old Style"/>
          <w:spacing w:val="-1"/>
          <w:sz w:val="20"/>
          <w:szCs w:val="20"/>
        </w:rPr>
      </w:pPr>
    </w:p>
    <w:p w:rsidR="00F123FC" w:rsidRPr="00625ACA" w:rsidRDefault="00F123FC" w:rsidP="00F123FC">
      <w:pPr>
        <w:shd w:val="clear" w:color="auto" w:fill="FFFFFF"/>
        <w:tabs>
          <w:tab w:val="left" w:pos="567"/>
        </w:tabs>
        <w:ind w:left="567" w:hanging="567"/>
        <w:rPr>
          <w:rFonts w:ascii="Bookman Old Style" w:hAnsi="Bookman Old Style"/>
          <w:i/>
          <w:spacing w:val="-1"/>
          <w:sz w:val="20"/>
          <w:szCs w:val="20"/>
        </w:rPr>
      </w:pPr>
      <w:r w:rsidRPr="00625ACA">
        <w:rPr>
          <w:rFonts w:ascii="Bookman Old Style" w:hAnsi="Bookman Old Style"/>
          <w:i/>
          <w:spacing w:val="-1"/>
          <w:sz w:val="20"/>
          <w:szCs w:val="20"/>
        </w:rPr>
        <w:t xml:space="preserve">Budapest, 2016. </w:t>
      </w:r>
      <w:proofErr w:type="gramStart"/>
      <w:r>
        <w:rPr>
          <w:rFonts w:ascii="Bookman Old Style" w:hAnsi="Bookman Old Style"/>
          <w:i/>
          <w:spacing w:val="-1"/>
          <w:sz w:val="20"/>
          <w:szCs w:val="20"/>
        </w:rPr>
        <w:t>május …</w:t>
      </w:r>
      <w:proofErr w:type="gramEnd"/>
      <w:r w:rsidRPr="00625ACA">
        <w:rPr>
          <w:rFonts w:ascii="Bookman Old Style" w:hAnsi="Bookman Old Style"/>
          <w:i/>
          <w:spacing w:val="-1"/>
          <w:sz w:val="20"/>
          <w:szCs w:val="20"/>
        </w:rPr>
        <w:t xml:space="preserve"> napján:</w:t>
      </w:r>
    </w:p>
    <w:p w:rsidR="00F123FC" w:rsidRPr="000C6E83" w:rsidRDefault="00F123FC" w:rsidP="00F123FC">
      <w:pPr>
        <w:shd w:val="clear" w:color="auto" w:fill="FFFFFF"/>
        <w:tabs>
          <w:tab w:val="left" w:pos="567"/>
        </w:tabs>
        <w:ind w:left="567" w:hanging="567"/>
        <w:rPr>
          <w:rFonts w:ascii="Bookman Old Style" w:hAnsi="Bookman Old Style"/>
          <w:spacing w:val="-1"/>
          <w:sz w:val="20"/>
          <w:szCs w:val="20"/>
        </w:rPr>
      </w:pPr>
    </w:p>
    <w:p w:rsidR="00F123FC" w:rsidRPr="000C6E83" w:rsidRDefault="00F123FC" w:rsidP="00F123FC">
      <w:pPr>
        <w:shd w:val="clear" w:color="auto" w:fill="FFFFFF"/>
        <w:tabs>
          <w:tab w:val="left" w:pos="567"/>
        </w:tabs>
        <w:ind w:left="567" w:hanging="567"/>
        <w:rPr>
          <w:rFonts w:ascii="Bookman Old Style" w:hAnsi="Bookman Old Style"/>
          <w:spacing w:val="-1"/>
          <w:sz w:val="20"/>
          <w:szCs w:val="20"/>
        </w:rPr>
      </w:pPr>
    </w:p>
    <w:p w:rsidR="00F123FC" w:rsidRPr="000C6E83" w:rsidRDefault="00F123FC" w:rsidP="00F123FC">
      <w:pPr>
        <w:shd w:val="clear" w:color="auto" w:fill="FFFFFF"/>
        <w:tabs>
          <w:tab w:val="left" w:pos="567"/>
        </w:tabs>
        <w:ind w:left="567" w:hanging="567"/>
        <w:rPr>
          <w:rFonts w:ascii="Bookman Old Style" w:hAnsi="Bookman Old Style"/>
          <w:spacing w:val="-1"/>
          <w:sz w:val="20"/>
          <w:szCs w:val="20"/>
        </w:rPr>
      </w:pPr>
    </w:p>
    <w:p w:rsidR="00F123FC" w:rsidRPr="000C6E83" w:rsidRDefault="00F123FC" w:rsidP="00F123FC">
      <w:pPr>
        <w:shd w:val="clear" w:color="auto" w:fill="FFFFFF"/>
        <w:tabs>
          <w:tab w:val="left" w:pos="567"/>
        </w:tabs>
        <w:ind w:left="567" w:hanging="567"/>
        <w:rPr>
          <w:rFonts w:ascii="Bookman Old Style" w:hAnsi="Bookman Old Style"/>
          <w:spacing w:val="-1"/>
          <w:sz w:val="20"/>
          <w:szCs w:val="20"/>
        </w:rPr>
      </w:pPr>
    </w:p>
    <w:p w:rsidR="00F123FC" w:rsidRPr="00625ACA" w:rsidRDefault="00F123FC" w:rsidP="00F123FC">
      <w:pPr>
        <w:shd w:val="clear" w:color="auto" w:fill="FFFFFF"/>
        <w:tabs>
          <w:tab w:val="left" w:pos="567"/>
        </w:tabs>
        <w:ind w:left="567" w:hanging="567"/>
        <w:rPr>
          <w:rFonts w:ascii="Bookman Old Style" w:hAnsi="Bookman Old Style"/>
          <w:spacing w:val="-1"/>
          <w:sz w:val="20"/>
          <w:szCs w:val="20"/>
        </w:rPr>
      </w:pPr>
    </w:p>
    <w:p w:rsidR="00F123FC" w:rsidRPr="00625ACA" w:rsidRDefault="00F123FC" w:rsidP="00F123FC">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_______________________________</w:t>
      </w:r>
    </w:p>
    <w:p w:rsidR="00F123FC" w:rsidRPr="00625ACA" w:rsidRDefault="00F123FC" w:rsidP="00F123FC">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 xml:space="preserve">Dr. Miklóssy Krisztián </w:t>
      </w:r>
    </w:p>
    <w:p w:rsidR="00F123FC" w:rsidRPr="00625ACA" w:rsidRDefault="00F123FC" w:rsidP="00F123FC">
      <w:pPr>
        <w:shd w:val="clear" w:color="auto" w:fill="FFFFFF"/>
        <w:tabs>
          <w:tab w:val="left" w:pos="567"/>
        </w:tabs>
        <w:ind w:left="567" w:hanging="567"/>
        <w:rPr>
          <w:rFonts w:ascii="Bookman Old Style" w:hAnsi="Bookman Old Style"/>
          <w:spacing w:val="-1"/>
          <w:sz w:val="20"/>
          <w:szCs w:val="20"/>
        </w:rPr>
      </w:pPr>
      <w:r w:rsidRPr="00625ACA">
        <w:rPr>
          <w:rFonts w:ascii="Bookman Old Style" w:hAnsi="Bookman Old Style"/>
          <w:spacing w:val="-1"/>
          <w:sz w:val="20"/>
          <w:szCs w:val="20"/>
        </w:rPr>
        <w:t>(ügyvéd)</w:t>
      </w:r>
    </w:p>
    <w:p w:rsidR="00F123FC" w:rsidRPr="000C6E83" w:rsidRDefault="00F123FC" w:rsidP="000C6E83">
      <w:pPr>
        <w:shd w:val="clear" w:color="auto" w:fill="FFFFFF"/>
        <w:tabs>
          <w:tab w:val="left" w:pos="567"/>
        </w:tabs>
        <w:ind w:left="567" w:hanging="567"/>
        <w:rPr>
          <w:rFonts w:ascii="Bookman Old Style" w:hAnsi="Bookman Old Style"/>
          <w:i/>
          <w:sz w:val="20"/>
          <w:szCs w:val="20"/>
        </w:rPr>
      </w:pPr>
    </w:p>
    <w:sectPr w:rsidR="00F123FC" w:rsidRPr="000C6E83" w:rsidSect="00D231BE">
      <w:headerReference w:type="even" r:id="rId9"/>
      <w:headerReference w:type="default" r:id="rId10"/>
      <w:footerReference w:type="even" r:id="rId11"/>
      <w:footerReference w:type="default" r:id="rId12"/>
      <w:pgSz w:w="12240" w:h="15840"/>
      <w:pgMar w:top="1417" w:right="1183" w:bottom="1417" w:left="1134"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39F" w:rsidRDefault="0091739F">
      <w:r>
        <w:separator/>
      </w:r>
    </w:p>
  </w:endnote>
  <w:endnote w:type="continuationSeparator" w:id="0">
    <w:p w:rsidR="0091739F" w:rsidRDefault="00917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88" w:rsidRDefault="00355E88" w:rsidP="00E20AC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55E88" w:rsidRDefault="00355E8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88" w:rsidRPr="00AB0344" w:rsidRDefault="00355E88" w:rsidP="00E20AC1">
    <w:pPr>
      <w:pStyle w:val="llb"/>
      <w:framePr w:wrap="around" w:vAnchor="text" w:hAnchor="margin" w:xAlign="center" w:y="1"/>
      <w:rPr>
        <w:rStyle w:val="Oldalszm"/>
        <w:rFonts w:ascii="Bookman Old Style" w:hAnsi="Bookman Old Style"/>
        <w:sz w:val="20"/>
        <w:szCs w:val="20"/>
      </w:rPr>
    </w:pPr>
    <w:r w:rsidRPr="00AB0344">
      <w:rPr>
        <w:rStyle w:val="Oldalszm"/>
        <w:rFonts w:ascii="Bookman Old Style" w:hAnsi="Bookman Old Style"/>
        <w:sz w:val="20"/>
        <w:szCs w:val="20"/>
      </w:rPr>
      <w:fldChar w:fldCharType="begin"/>
    </w:r>
    <w:r w:rsidRPr="00AB0344">
      <w:rPr>
        <w:rStyle w:val="Oldalszm"/>
        <w:rFonts w:ascii="Bookman Old Style" w:hAnsi="Bookman Old Style"/>
        <w:sz w:val="20"/>
        <w:szCs w:val="20"/>
      </w:rPr>
      <w:instrText xml:space="preserve">PAGE  </w:instrText>
    </w:r>
    <w:r w:rsidRPr="00AB0344">
      <w:rPr>
        <w:rStyle w:val="Oldalszm"/>
        <w:rFonts w:ascii="Bookman Old Style" w:hAnsi="Bookman Old Style"/>
        <w:sz w:val="20"/>
        <w:szCs w:val="20"/>
      </w:rPr>
      <w:fldChar w:fldCharType="separate"/>
    </w:r>
    <w:r w:rsidR="00BB046F">
      <w:rPr>
        <w:rStyle w:val="Oldalszm"/>
        <w:rFonts w:ascii="Bookman Old Style" w:hAnsi="Bookman Old Style"/>
        <w:noProof/>
        <w:sz w:val="20"/>
        <w:szCs w:val="20"/>
      </w:rPr>
      <w:t>1</w:t>
    </w:r>
    <w:r w:rsidRPr="00AB0344">
      <w:rPr>
        <w:rStyle w:val="Oldalszm"/>
        <w:rFonts w:ascii="Bookman Old Style" w:hAnsi="Bookman Old Style"/>
        <w:sz w:val="20"/>
        <w:szCs w:val="20"/>
      </w:rPr>
      <w:fldChar w:fldCharType="end"/>
    </w:r>
  </w:p>
  <w:p w:rsidR="00355E88" w:rsidRDefault="00355E8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39F" w:rsidRDefault="0091739F">
      <w:r>
        <w:separator/>
      </w:r>
    </w:p>
  </w:footnote>
  <w:footnote w:type="continuationSeparator" w:id="0">
    <w:p w:rsidR="0091739F" w:rsidRDefault="00917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88" w:rsidRDefault="00355E88" w:rsidP="00E20AC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55E88" w:rsidRDefault="00355E88">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6F" w:rsidRPr="00BB046F" w:rsidRDefault="00BB046F" w:rsidP="00BB046F">
    <w:pPr>
      <w:pStyle w:val="lfej"/>
      <w:jc w:val="right"/>
      <w:rPr>
        <w:sz w:val="20"/>
        <w:szCs w:val="20"/>
      </w:rPr>
    </w:pPr>
    <w:proofErr w:type="gramStart"/>
    <w:r w:rsidRPr="00BB046F">
      <w:rPr>
        <w:rFonts w:ascii="Times New Roman" w:hAnsi="Times New Roman"/>
        <w:sz w:val="20"/>
        <w:szCs w:val="20"/>
      </w:rPr>
      <w:t>a</w:t>
    </w:r>
    <w:proofErr w:type="gramEnd"/>
    <w:r w:rsidRPr="00BB046F">
      <w:rPr>
        <w:rFonts w:ascii="Times New Roman" w:hAnsi="Times New Roman"/>
        <w:sz w:val="20"/>
        <w:szCs w:val="20"/>
      </w:rPr>
      <w:t>(z) …-…/2016. ikt. sz. előterjesztés 2.2. melléklete</w:t>
    </w:r>
  </w:p>
  <w:p w:rsidR="00355E88" w:rsidRPr="0078420B" w:rsidRDefault="00355E88" w:rsidP="00E20AC1">
    <w:pPr>
      <w:pStyle w:val="lfej"/>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B5F"/>
    <w:multiLevelType w:val="multilevel"/>
    <w:tmpl w:val="03DA0D6A"/>
    <w:lvl w:ilvl="0">
      <w:start w:val="5"/>
      <w:numFmt w:val="decimal"/>
      <w:lvlText w:val="%1."/>
      <w:lvlJc w:val="left"/>
      <w:pPr>
        <w:ind w:left="360" w:hanging="360"/>
      </w:pPr>
      <w:rPr>
        <w:rFonts w:hint="default"/>
      </w:rPr>
    </w:lvl>
    <w:lvl w:ilvl="1">
      <w:start w:val="2"/>
      <w:numFmt w:val="decimal"/>
      <w:lvlText w:val="%1.%2."/>
      <w:lvlJc w:val="left"/>
      <w:pPr>
        <w:ind w:left="1004" w:hanging="720"/>
      </w:pPr>
      <w:rPr>
        <w:rFonts w:hint="default"/>
        <w:i w:val="0"/>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CA6B00"/>
    <w:multiLevelType w:val="hybridMultilevel"/>
    <w:tmpl w:val="A274B578"/>
    <w:lvl w:ilvl="0" w:tplc="0608C4A0">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nsid w:val="057F1B08"/>
    <w:multiLevelType w:val="hybridMultilevel"/>
    <w:tmpl w:val="75BE87C8"/>
    <w:lvl w:ilvl="0" w:tplc="E8208FA6">
      <w:start w:val="3"/>
      <w:numFmt w:val="bullet"/>
      <w:lvlText w:val="-"/>
      <w:lvlJc w:val="left"/>
      <w:pPr>
        <w:ind w:left="720" w:hanging="360"/>
      </w:pPr>
      <w:rPr>
        <w:rFonts w:ascii="Bookman Old Style" w:eastAsia="Times New Roman" w:hAnsi="Bookman Old Style"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6F5C3F"/>
    <w:multiLevelType w:val="hybridMultilevel"/>
    <w:tmpl w:val="88129120"/>
    <w:lvl w:ilvl="0" w:tplc="8B5488E0">
      <w:start w:val="1"/>
      <w:numFmt w:val="bullet"/>
      <w:lvlText w:val="-"/>
      <w:lvlJc w:val="left"/>
      <w:pPr>
        <w:ind w:left="720" w:hanging="360"/>
      </w:pPr>
      <w:rPr>
        <w:rFonts w:ascii="Bookman Old Style" w:eastAsia="Times New Roman" w:hAnsi="Bookman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B63CA8"/>
    <w:multiLevelType w:val="hybridMultilevel"/>
    <w:tmpl w:val="A84E6C76"/>
    <w:lvl w:ilvl="0" w:tplc="CC1CD324">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nsid w:val="0FC34BF0"/>
    <w:multiLevelType w:val="hybridMultilevel"/>
    <w:tmpl w:val="3FBC9D20"/>
    <w:lvl w:ilvl="0" w:tplc="8208EE94">
      <w:start w:val="8"/>
      <w:numFmt w:val="bullet"/>
      <w:lvlText w:val="-"/>
      <w:lvlJc w:val="left"/>
      <w:pPr>
        <w:ind w:left="786" w:hanging="360"/>
      </w:pPr>
      <w:rPr>
        <w:rFonts w:ascii="Bookman Old Style" w:eastAsia="Times New Roman" w:hAnsi="Bookman Old Style"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
    <w:nsid w:val="12132646"/>
    <w:multiLevelType w:val="multilevel"/>
    <w:tmpl w:val="7A0EEAF2"/>
    <w:lvl w:ilvl="0">
      <w:start w:val="6"/>
      <w:numFmt w:val="decimal"/>
      <w:lvlText w:val="%1."/>
      <w:lvlJc w:val="left"/>
      <w:pPr>
        <w:ind w:left="360" w:hanging="360"/>
      </w:pPr>
      <w:rPr>
        <w:rFonts w:hint="default"/>
      </w:rPr>
    </w:lvl>
    <w:lvl w:ilvl="1">
      <w:start w:val="2"/>
      <w:numFmt w:val="decimal"/>
      <w:lvlText w:val="%1.%2."/>
      <w:lvlJc w:val="left"/>
      <w:pPr>
        <w:ind w:left="862" w:hanging="720"/>
      </w:pPr>
      <w:rPr>
        <w:rFonts w:hint="default"/>
        <w:i w:val="0"/>
      </w:rPr>
    </w:lvl>
    <w:lvl w:ilvl="2">
      <w:start w:val="1"/>
      <w:numFmt w:val="upperLetter"/>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nsid w:val="1C157C91"/>
    <w:multiLevelType w:val="multilevel"/>
    <w:tmpl w:val="423C51B6"/>
    <w:lvl w:ilvl="0">
      <w:start w:val="7"/>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E822422"/>
    <w:multiLevelType w:val="hybridMultilevel"/>
    <w:tmpl w:val="DF707C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18C3E4E"/>
    <w:multiLevelType w:val="hybridMultilevel"/>
    <w:tmpl w:val="246EDAB8"/>
    <w:lvl w:ilvl="0" w:tplc="CD34BE9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2A07FAA"/>
    <w:multiLevelType w:val="hybridMultilevel"/>
    <w:tmpl w:val="B9DA4F4C"/>
    <w:lvl w:ilvl="0" w:tplc="849CE778">
      <w:start w:val="1"/>
      <w:numFmt w:val="lowerLetter"/>
      <w:lvlText w:val="%1)"/>
      <w:lvlJc w:val="left"/>
      <w:pPr>
        <w:tabs>
          <w:tab w:val="num" w:pos="720"/>
        </w:tabs>
        <w:ind w:left="720" w:hanging="360"/>
      </w:pPr>
      <w:rPr>
        <w:rFonts w:ascii="Times New Roman" w:eastAsia="Times New Roman" w:hAnsi="Times New Roman" w:cs="Times New Roman"/>
        <w:b w:val="0"/>
      </w:r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1">
    <w:nsid w:val="238F4E60"/>
    <w:multiLevelType w:val="hybridMultilevel"/>
    <w:tmpl w:val="0220BD1C"/>
    <w:lvl w:ilvl="0" w:tplc="45B6C98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8086B51"/>
    <w:multiLevelType w:val="multilevel"/>
    <w:tmpl w:val="28EAE8BA"/>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1FC3F60"/>
    <w:multiLevelType w:val="hybridMultilevel"/>
    <w:tmpl w:val="FE12AEAA"/>
    <w:lvl w:ilvl="0" w:tplc="C6648774">
      <w:start w:val="1"/>
      <w:numFmt w:val="lowerLetter"/>
      <w:lvlText w:val="%1)"/>
      <w:lvlJc w:val="left"/>
      <w:pPr>
        <w:tabs>
          <w:tab w:val="num" w:pos="927"/>
        </w:tabs>
        <w:ind w:left="927"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66326FF"/>
    <w:multiLevelType w:val="hybridMultilevel"/>
    <w:tmpl w:val="926A97FC"/>
    <w:lvl w:ilvl="0" w:tplc="2D1AAF92">
      <w:start w:val="1"/>
      <w:numFmt w:val="lowerLetter"/>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3141C87"/>
    <w:multiLevelType w:val="hybridMultilevel"/>
    <w:tmpl w:val="A7226B6E"/>
    <w:lvl w:ilvl="0" w:tplc="3AA89C82">
      <w:start w:val="1"/>
      <w:numFmt w:val="lowerLetter"/>
      <w:lvlText w:val="%1)"/>
      <w:lvlJc w:val="left"/>
      <w:pPr>
        <w:tabs>
          <w:tab w:val="num" w:pos="735"/>
        </w:tabs>
        <w:ind w:left="735" w:hanging="375"/>
      </w:pPr>
      <w:rPr>
        <w:rFonts w:hint="default"/>
        <w:b w:val="0"/>
        <w:i w:val="0"/>
        <w:strike w:val="0"/>
      </w:rPr>
    </w:lvl>
    <w:lvl w:ilvl="1" w:tplc="C276CEA6">
      <w:start w:val="1"/>
      <w:numFmt w:val="lowerLetter"/>
      <w:lvlText w:val="%2.)"/>
      <w:lvlJc w:val="left"/>
      <w:pPr>
        <w:tabs>
          <w:tab w:val="num" w:pos="1440"/>
        </w:tabs>
        <w:ind w:left="1440" w:hanging="360"/>
      </w:pPr>
      <w:rPr>
        <w:rFonts w:ascii="Bookman Old Style" w:eastAsia="Times New Roman" w:hAnsi="Bookman Old Style" w:cs="Times New Roman"/>
        <w:b w:val="0"/>
        <w:i w:val="0"/>
        <w:sz w:val="18"/>
        <w:szCs w:val="18"/>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54A177C7"/>
    <w:multiLevelType w:val="hybridMultilevel"/>
    <w:tmpl w:val="AEE04BEC"/>
    <w:lvl w:ilvl="0" w:tplc="4E9631D2">
      <w:start w:val="1"/>
      <w:numFmt w:val="lowerLetter"/>
      <w:lvlText w:val="%1)"/>
      <w:lvlJc w:val="left"/>
      <w:pPr>
        <w:tabs>
          <w:tab w:val="num" w:pos="360"/>
        </w:tabs>
        <w:ind w:left="360" w:hanging="360"/>
      </w:pPr>
      <w:rPr>
        <w:rFonts w:hint="default"/>
        <w:i/>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5DE72EE6"/>
    <w:multiLevelType w:val="hybridMultilevel"/>
    <w:tmpl w:val="40B4898E"/>
    <w:lvl w:ilvl="0" w:tplc="2CFC1EEA">
      <w:start w:val="4"/>
      <w:numFmt w:val="bullet"/>
      <w:lvlText w:val="-"/>
      <w:lvlJc w:val="left"/>
      <w:pPr>
        <w:ind w:left="786" w:hanging="360"/>
      </w:pPr>
      <w:rPr>
        <w:rFonts w:ascii="Bookman Old Style" w:eastAsia="Times New Roman" w:hAnsi="Bookman Old Style"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8">
    <w:nsid w:val="5F8D78E4"/>
    <w:multiLevelType w:val="multilevel"/>
    <w:tmpl w:val="FDF8C33A"/>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i w:val="0"/>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71B3969"/>
    <w:multiLevelType w:val="hybridMultilevel"/>
    <w:tmpl w:val="86E698F8"/>
    <w:lvl w:ilvl="0" w:tplc="43800B6C">
      <w:start w:val="1"/>
      <w:numFmt w:val="bullet"/>
      <w:lvlText w:val="-"/>
      <w:lvlJc w:val="left"/>
      <w:pPr>
        <w:tabs>
          <w:tab w:val="num" w:pos="170"/>
        </w:tabs>
        <w:ind w:left="170" w:hanging="170"/>
      </w:pPr>
      <w:rPr>
        <w:rFonts w:ascii="Arial" w:eastAsia="Arial" w:hAnsi="Arial" w:hint="default"/>
      </w:rPr>
    </w:lvl>
    <w:lvl w:ilvl="1" w:tplc="040E0003" w:tentative="1">
      <w:start w:val="1"/>
      <w:numFmt w:val="bullet"/>
      <w:lvlText w:val="o"/>
      <w:lvlJc w:val="left"/>
      <w:pPr>
        <w:tabs>
          <w:tab w:val="num" w:pos="306"/>
        </w:tabs>
        <w:ind w:left="306" w:hanging="360"/>
      </w:pPr>
      <w:rPr>
        <w:rFonts w:ascii="Courier New" w:hAnsi="Courier New" w:cs="Courier New" w:hint="default"/>
      </w:rPr>
    </w:lvl>
    <w:lvl w:ilvl="2" w:tplc="040E0005" w:tentative="1">
      <w:start w:val="1"/>
      <w:numFmt w:val="bullet"/>
      <w:lvlText w:val=""/>
      <w:lvlJc w:val="left"/>
      <w:pPr>
        <w:tabs>
          <w:tab w:val="num" w:pos="1026"/>
        </w:tabs>
        <w:ind w:left="1026" w:hanging="360"/>
      </w:pPr>
      <w:rPr>
        <w:rFonts w:ascii="Wingdings" w:hAnsi="Wingdings" w:hint="default"/>
      </w:rPr>
    </w:lvl>
    <w:lvl w:ilvl="3" w:tplc="040E0001" w:tentative="1">
      <w:start w:val="1"/>
      <w:numFmt w:val="bullet"/>
      <w:lvlText w:val=""/>
      <w:lvlJc w:val="left"/>
      <w:pPr>
        <w:tabs>
          <w:tab w:val="num" w:pos="1746"/>
        </w:tabs>
        <w:ind w:left="1746" w:hanging="360"/>
      </w:pPr>
      <w:rPr>
        <w:rFonts w:ascii="Symbol" w:hAnsi="Symbol" w:hint="default"/>
      </w:rPr>
    </w:lvl>
    <w:lvl w:ilvl="4" w:tplc="040E0003" w:tentative="1">
      <w:start w:val="1"/>
      <w:numFmt w:val="bullet"/>
      <w:lvlText w:val="o"/>
      <w:lvlJc w:val="left"/>
      <w:pPr>
        <w:tabs>
          <w:tab w:val="num" w:pos="2466"/>
        </w:tabs>
        <w:ind w:left="2466" w:hanging="360"/>
      </w:pPr>
      <w:rPr>
        <w:rFonts w:ascii="Courier New" w:hAnsi="Courier New" w:cs="Courier New" w:hint="default"/>
      </w:rPr>
    </w:lvl>
    <w:lvl w:ilvl="5" w:tplc="040E0005" w:tentative="1">
      <w:start w:val="1"/>
      <w:numFmt w:val="bullet"/>
      <w:lvlText w:val=""/>
      <w:lvlJc w:val="left"/>
      <w:pPr>
        <w:tabs>
          <w:tab w:val="num" w:pos="3186"/>
        </w:tabs>
        <w:ind w:left="3186" w:hanging="360"/>
      </w:pPr>
      <w:rPr>
        <w:rFonts w:ascii="Wingdings" w:hAnsi="Wingdings" w:hint="default"/>
      </w:rPr>
    </w:lvl>
    <w:lvl w:ilvl="6" w:tplc="040E0001" w:tentative="1">
      <w:start w:val="1"/>
      <w:numFmt w:val="bullet"/>
      <w:lvlText w:val=""/>
      <w:lvlJc w:val="left"/>
      <w:pPr>
        <w:tabs>
          <w:tab w:val="num" w:pos="3906"/>
        </w:tabs>
        <w:ind w:left="3906" w:hanging="360"/>
      </w:pPr>
      <w:rPr>
        <w:rFonts w:ascii="Symbol" w:hAnsi="Symbol" w:hint="default"/>
      </w:rPr>
    </w:lvl>
    <w:lvl w:ilvl="7" w:tplc="040E0003" w:tentative="1">
      <w:start w:val="1"/>
      <w:numFmt w:val="bullet"/>
      <w:lvlText w:val="o"/>
      <w:lvlJc w:val="left"/>
      <w:pPr>
        <w:tabs>
          <w:tab w:val="num" w:pos="4626"/>
        </w:tabs>
        <w:ind w:left="4626" w:hanging="360"/>
      </w:pPr>
      <w:rPr>
        <w:rFonts w:ascii="Courier New" w:hAnsi="Courier New" w:cs="Courier New" w:hint="default"/>
      </w:rPr>
    </w:lvl>
    <w:lvl w:ilvl="8" w:tplc="040E0005" w:tentative="1">
      <w:start w:val="1"/>
      <w:numFmt w:val="bullet"/>
      <w:lvlText w:val=""/>
      <w:lvlJc w:val="left"/>
      <w:pPr>
        <w:tabs>
          <w:tab w:val="num" w:pos="5346"/>
        </w:tabs>
        <w:ind w:left="5346" w:hanging="360"/>
      </w:pPr>
      <w:rPr>
        <w:rFonts w:ascii="Wingdings" w:hAnsi="Wingdings" w:hint="default"/>
      </w:rPr>
    </w:lvl>
  </w:abstractNum>
  <w:abstractNum w:abstractNumId="20">
    <w:nsid w:val="6B7C4BB9"/>
    <w:multiLevelType w:val="hybridMultilevel"/>
    <w:tmpl w:val="B0624718"/>
    <w:lvl w:ilvl="0" w:tplc="DE3E896A">
      <w:start w:val="1"/>
      <w:numFmt w:val="lowerLetter"/>
      <w:lvlText w:val="%1)"/>
      <w:lvlJc w:val="left"/>
      <w:pPr>
        <w:tabs>
          <w:tab w:val="num" w:pos="720"/>
        </w:tabs>
        <w:ind w:left="720" w:hanging="360"/>
      </w:pPr>
      <w:rPr>
        <w:rFonts w:hint="default"/>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16"/>
  </w:num>
  <w:num w:numId="4">
    <w:abstractNumId w:val="13"/>
  </w:num>
  <w:num w:numId="5">
    <w:abstractNumId w:val="10"/>
  </w:num>
  <w:num w:numId="6">
    <w:abstractNumId w:val="14"/>
  </w:num>
  <w:num w:numId="7">
    <w:abstractNumId w:val="19"/>
  </w:num>
  <w:num w:numId="8">
    <w:abstractNumId w:val="8"/>
  </w:num>
  <w:num w:numId="9">
    <w:abstractNumId w:val="9"/>
  </w:num>
  <w:num w:numId="10">
    <w:abstractNumId w:val="4"/>
  </w:num>
  <w:num w:numId="11">
    <w:abstractNumId w:val="0"/>
  </w:num>
  <w:num w:numId="12">
    <w:abstractNumId w:val="18"/>
  </w:num>
  <w:num w:numId="13">
    <w:abstractNumId w:val="7"/>
  </w:num>
  <w:num w:numId="14">
    <w:abstractNumId w:val="2"/>
  </w:num>
  <w:num w:numId="15">
    <w:abstractNumId w:val="5"/>
  </w:num>
  <w:num w:numId="16">
    <w:abstractNumId w:val="1"/>
  </w:num>
  <w:num w:numId="17">
    <w:abstractNumId w:val="3"/>
  </w:num>
  <w:num w:numId="18">
    <w:abstractNumId w:val="17"/>
  </w:num>
  <w:num w:numId="19">
    <w:abstractNumId w:val="11"/>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E20AC1"/>
    <w:rsid w:val="0000067C"/>
    <w:rsid w:val="000256AC"/>
    <w:rsid w:val="00026726"/>
    <w:rsid w:val="00076213"/>
    <w:rsid w:val="00082844"/>
    <w:rsid w:val="000A63B9"/>
    <w:rsid w:val="000C6E83"/>
    <w:rsid w:val="000E25AD"/>
    <w:rsid w:val="000F6D32"/>
    <w:rsid w:val="001A0CD7"/>
    <w:rsid w:val="001C09A1"/>
    <w:rsid w:val="001D5AB0"/>
    <w:rsid w:val="00204DDD"/>
    <w:rsid w:val="00226D8D"/>
    <w:rsid w:val="002707F3"/>
    <w:rsid w:val="002B1DDA"/>
    <w:rsid w:val="002C1BCE"/>
    <w:rsid w:val="0033217C"/>
    <w:rsid w:val="00355E88"/>
    <w:rsid w:val="0037106B"/>
    <w:rsid w:val="003918A6"/>
    <w:rsid w:val="00396C6E"/>
    <w:rsid w:val="003E11F0"/>
    <w:rsid w:val="00405E97"/>
    <w:rsid w:val="00522118"/>
    <w:rsid w:val="005343E1"/>
    <w:rsid w:val="00536EA1"/>
    <w:rsid w:val="00540E9B"/>
    <w:rsid w:val="00543B49"/>
    <w:rsid w:val="00564419"/>
    <w:rsid w:val="00575060"/>
    <w:rsid w:val="0058635C"/>
    <w:rsid w:val="005B1F06"/>
    <w:rsid w:val="005D1346"/>
    <w:rsid w:val="005F300F"/>
    <w:rsid w:val="00610508"/>
    <w:rsid w:val="006138A6"/>
    <w:rsid w:val="00680493"/>
    <w:rsid w:val="006F17C5"/>
    <w:rsid w:val="00755C5D"/>
    <w:rsid w:val="00767D97"/>
    <w:rsid w:val="007A038F"/>
    <w:rsid w:val="007B7C67"/>
    <w:rsid w:val="007E30BF"/>
    <w:rsid w:val="00815E8A"/>
    <w:rsid w:val="0083562C"/>
    <w:rsid w:val="00836D65"/>
    <w:rsid w:val="00860FAC"/>
    <w:rsid w:val="00881F40"/>
    <w:rsid w:val="008855EE"/>
    <w:rsid w:val="008D48D3"/>
    <w:rsid w:val="008F19EA"/>
    <w:rsid w:val="0091739F"/>
    <w:rsid w:val="00982E81"/>
    <w:rsid w:val="00985C91"/>
    <w:rsid w:val="009A0ADC"/>
    <w:rsid w:val="009C0B4B"/>
    <w:rsid w:val="009D5EEC"/>
    <w:rsid w:val="009F7BC5"/>
    <w:rsid w:val="00A10034"/>
    <w:rsid w:val="00A344ED"/>
    <w:rsid w:val="00A57410"/>
    <w:rsid w:val="00A669C3"/>
    <w:rsid w:val="00AB0344"/>
    <w:rsid w:val="00AD5117"/>
    <w:rsid w:val="00B41B87"/>
    <w:rsid w:val="00B42B75"/>
    <w:rsid w:val="00B533E9"/>
    <w:rsid w:val="00B66B6B"/>
    <w:rsid w:val="00B80D72"/>
    <w:rsid w:val="00B82701"/>
    <w:rsid w:val="00BB046F"/>
    <w:rsid w:val="00BD480E"/>
    <w:rsid w:val="00BE74AB"/>
    <w:rsid w:val="00BF3721"/>
    <w:rsid w:val="00C619D4"/>
    <w:rsid w:val="00CC5062"/>
    <w:rsid w:val="00CF2E12"/>
    <w:rsid w:val="00D231BE"/>
    <w:rsid w:val="00D502A3"/>
    <w:rsid w:val="00DC7BB4"/>
    <w:rsid w:val="00DE7F4B"/>
    <w:rsid w:val="00E20AC1"/>
    <w:rsid w:val="00E56C46"/>
    <w:rsid w:val="00E80E49"/>
    <w:rsid w:val="00EA7A77"/>
    <w:rsid w:val="00EB19CC"/>
    <w:rsid w:val="00F00E6D"/>
    <w:rsid w:val="00F04E09"/>
    <w:rsid w:val="00F123FC"/>
    <w:rsid w:val="00FB0028"/>
    <w:rsid w:val="00FB3BCC"/>
    <w:rsid w:val="00FB526C"/>
    <w:rsid w:val="00FC775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20AC1"/>
    <w:pPr>
      <w:jc w:val="both"/>
    </w:pPr>
    <w:rPr>
      <w:rFonts w:ascii="Arial" w:hAnsi="Arial"/>
      <w:sz w:val="22"/>
      <w:szCs w:val="24"/>
    </w:rPr>
  </w:style>
  <w:style w:type="paragraph" w:styleId="Cmsor1">
    <w:name w:val="heading 1"/>
    <w:basedOn w:val="Norml"/>
    <w:next w:val="Norml"/>
    <w:qFormat/>
    <w:rsid w:val="00E20AC1"/>
    <w:pPr>
      <w:keepNext/>
      <w:spacing w:before="480" w:after="240"/>
      <w:jc w:val="center"/>
      <w:outlineLvl w:val="0"/>
    </w:pPr>
    <w:rPr>
      <w:rFonts w:cs="Arial"/>
      <w:b/>
      <w:bCs/>
    </w:rPr>
  </w:style>
  <w:style w:type="paragraph" w:styleId="Cmsor2">
    <w:name w:val="heading 2"/>
    <w:basedOn w:val="Norml"/>
    <w:next w:val="Norml"/>
    <w:qFormat/>
    <w:rsid w:val="00E20AC1"/>
    <w:pPr>
      <w:keepNext/>
      <w:outlineLvl w:val="1"/>
    </w:pPr>
    <w:rPr>
      <w:rFonts w:cs="Arial"/>
      <w:b/>
      <w:bCs/>
    </w:rPr>
  </w:style>
  <w:style w:type="paragraph" w:styleId="Cmsor3">
    <w:name w:val="heading 3"/>
    <w:basedOn w:val="Norml"/>
    <w:next w:val="Norml"/>
    <w:qFormat/>
    <w:rsid w:val="00E20AC1"/>
    <w:pPr>
      <w:keepNext/>
      <w:spacing w:before="240" w:after="60"/>
      <w:outlineLvl w:val="2"/>
    </w:pPr>
    <w:rPr>
      <w:rFonts w:cs="Arial"/>
      <w:b/>
      <w:bCs/>
      <w:sz w:val="26"/>
      <w:szCs w:val="2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FCm">
    <w:name w:val="FôCím"/>
    <w:basedOn w:val="NormlCm"/>
    <w:rsid w:val="00E20AC1"/>
    <w:rPr>
      <w:b/>
      <w:bCs/>
      <w:sz w:val="28"/>
      <w:szCs w:val="28"/>
    </w:rPr>
  </w:style>
  <w:style w:type="paragraph" w:customStyle="1" w:styleId="NormlCm">
    <w:name w:val="NormálCím"/>
    <w:basedOn w:val="Norml"/>
    <w:rsid w:val="00E20AC1"/>
    <w:pPr>
      <w:keepNext/>
      <w:keepLines/>
      <w:spacing w:before="480" w:after="240"/>
      <w:jc w:val="center"/>
    </w:pPr>
    <w:rPr>
      <w:rFonts w:ascii="Times New Roman" w:hAnsi="Times New Roman"/>
      <w:sz w:val="24"/>
      <w:lang w:val="da-DK"/>
    </w:rPr>
  </w:style>
  <w:style w:type="paragraph" w:styleId="Szvegtrzs">
    <w:name w:val="Body Text"/>
    <w:basedOn w:val="Norml"/>
    <w:rsid w:val="00E20AC1"/>
    <w:rPr>
      <w:rFonts w:cs="Arial"/>
      <w:sz w:val="20"/>
    </w:rPr>
  </w:style>
  <w:style w:type="paragraph" w:customStyle="1" w:styleId="Stlus1">
    <w:name w:val="Stílus1"/>
    <w:basedOn w:val="Norml"/>
    <w:autoRedefine/>
    <w:rsid w:val="00E20AC1"/>
    <w:pPr>
      <w:keepNext/>
    </w:pPr>
    <w:rPr>
      <w:rFonts w:ascii="Times New Roman" w:hAnsi="Times New Roman"/>
    </w:rPr>
  </w:style>
  <w:style w:type="paragraph" w:styleId="Szvegtrzs2">
    <w:name w:val="Body Text 2"/>
    <w:basedOn w:val="Norml"/>
    <w:rsid w:val="00E20AC1"/>
    <w:pPr>
      <w:spacing w:before="360" w:after="240"/>
      <w:jc w:val="center"/>
    </w:pPr>
    <w:rPr>
      <w:rFonts w:cs="Arial"/>
      <w:b/>
      <w:bCs/>
    </w:rPr>
  </w:style>
  <w:style w:type="paragraph" w:styleId="lfej">
    <w:name w:val="header"/>
    <w:basedOn w:val="Norml"/>
    <w:link w:val="lfejChar"/>
    <w:uiPriority w:val="99"/>
    <w:rsid w:val="00E20AC1"/>
    <w:pPr>
      <w:tabs>
        <w:tab w:val="center" w:pos="4536"/>
        <w:tab w:val="right" w:pos="9072"/>
      </w:tabs>
    </w:pPr>
  </w:style>
  <w:style w:type="character" w:styleId="Oldalszm">
    <w:name w:val="page number"/>
    <w:basedOn w:val="Bekezdsalapbettpusa"/>
    <w:rsid w:val="00E20AC1"/>
  </w:style>
  <w:style w:type="paragraph" w:styleId="Szvegtrzs3">
    <w:name w:val="Body Text 3"/>
    <w:basedOn w:val="Norml"/>
    <w:rsid w:val="00E20AC1"/>
    <w:pPr>
      <w:overflowPunct w:val="0"/>
      <w:autoSpaceDE w:val="0"/>
      <w:autoSpaceDN w:val="0"/>
      <w:adjustRightInd w:val="0"/>
      <w:spacing w:after="120"/>
      <w:jc w:val="left"/>
      <w:textAlignment w:val="baseline"/>
    </w:pPr>
    <w:rPr>
      <w:sz w:val="16"/>
      <w:szCs w:val="16"/>
    </w:rPr>
  </w:style>
  <w:style w:type="paragraph" w:customStyle="1" w:styleId="BodyText3">
    <w:name w:val="Body Text 3"/>
    <w:basedOn w:val="Norml"/>
    <w:rsid w:val="00E20AC1"/>
    <w:pPr>
      <w:overflowPunct w:val="0"/>
      <w:autoSpaceDE w:val="0"/>
      <w:autoSpaceDN w:val="0"/>
      <w:adjustRightInd w:val="0"/>
      <w:spacing w:after="120"/>
      <w:jc w:val="left"/>
      <w:textAlignment w:val="baseline"/>
    </w:pPr>
    <w:rPr>
      <w:sz w:val="16"/>
      <w:szCs w:val="20"/>
    </w:rPr>
  </w:style>
  <w:style w:type="character" w:styleId="Hiperhivatkozs">
    <w:name w:val="Hyperlink"/>
    <w:rsid w:val="00E20AC1"/>
    <w:rPr>
      <w:color w:val="0000FF"/>
      <w:u w:val="single"/>
    </w:rPr>
  </w:style>
  <w:style w:type="paragraph" w:styleId="Szvegtrzsbehzssal3">
    <w:name w:val="Body Text Indent 3"/>
    <w:basedOn w:val="Norml"/>
    <w:rsid w:val="00E20AC1"/>
    <w:pPr>
      <w:spacing w:after="120"/>
      <w:ind w:left="283"/>
    </w:pPr>
    <w:rPr>
      <w:sz w:val="16"/>
      <w:szCs w:val="16"/>
    </w:rPr>
  </w:style>
  <w:style w:type="paragraph" w:customStyle="1" w:styleId="vekfej3">
    <w:name w:val="vekfej3"/>
    <w:basedOn w:val="Norml"/>
    <w:next w:val="Norml"/>
    <w:autoRedefine/>
    <w:rsid w:val="00E20AC1"/>
    <w:pPr>
      <w:keepLines/>
      <w:tabs>
        <w:tab w:val="center" w:pos="1417"/>
        <w:tab w:val="center" w:pos="3203"/>
        <w:tab w:val="center" w:pos="4989"/>
      </w:tabs>
      <w:spacing w:line="256" w:lineRule="exact"/>
    </w:pPr>
    <w:rPr>
      <w:rFonts w:ascii="Times New Roman" w:hAnsi="Times New Roman"/>
      <w:smallCaps/>
      <w:sz w:val="24"/>
      <w:szCs w:val="20"/>
      <w:lang w:val="da-DK"/>
    </w:rPr>
  </w:style>
  <w:style w:type="paragraph" w:styleId="Szvegtrzsbehzssal2">
    <w:name w:val="Body Text Indent 2"/>
    <w:basedOn w:val="Norml"/>
    <w:rsid w:val="00E20AC1"/>
    <w:pPr>
      <w:spacing w:after="120" w:line="480" w:lineRule="auto"/>
      <w:ind w:left="283"/>
    </w:pPr>
  </w:style>
  <w:style w:type="paragraph" w:customStyle="1" w:styleId="Bekezd">
    <w:name w:val="Bekezd"/>
    <w:basedOn w:val="Norml"/>
    <w:rsid w:val="00E20AC1"/>
    <w:pPr>
      <w:keepLines/>
      <w:overflowPunct w:val="0"/>
      <w:autoSpaceDE w:val="0"/>
      <w:autoSpaceDN w:val="0"/>
      <w:adjustRightInd w:val="0"/>
      <w:ind w:firstLine="200"/>
      <w:textAlignment w:val="baseline"/>
    </w:pPr>
    <w:rPr>
      <w:rFonts w:ascii="Times New Roman" w:hAnsi="Times New Roman"/>
      <w:noProof/>
      <w:sz w:val="24"/>
    </w:rPr>
  </w:style>
  <w:style w:type="paragraph" w:customStyle="1" w:styleId="Bekezds">
    <w:name w:val="Bekezdés"/>
    <w:basedOn w:val="Norml"/>
    <w:rsid w:val="00E20AC1"/>
    <w:pPr>
      <w:keepLines/>
      <w:ind w:firstLine="202"/>
    </w:pPr>
    <w:rPr>
      <w:rFonts w:ascii="Times New Roman" w:hAnsi="Times New Roman"/>
      <w:sz w:val="24"/>
      <w:szCs w:val="20"/>
      <w:lang w:eastAsia="en-US"/>
    </w:rPr>
  </w:style>
  <w:style w:type="paragraph" w:styleId="llb">
    <w:name w:val="footer"/>
    <w:basedOn w:val="Norml"/>
    <w:rsid w:val="00E20AC1"/>
    <w:pPr>
      <w:tabs>
        <w:tab w:val="center" w:pos="4536"/>
        <w:tab w:val="right" w:pos="9072"/>
      </w:tabs>
    </w:pPr>
  </w:style>
  <w:style w:type="character" w:customStyle="1" w:styleId="apple-converted-space">
    <w:name w:val="apple-converted-space"/>
    <w:rsid w:val="00E20AC1"/>
  </w:style>
  <w:style w:type="paragraph" w:styleId="NormlWeb">
    <w:name w:val="Normal (Web)"/>
    <w:basedOn w:val="Norml"/>
    <w:unhideWhenUsed/>
    <w:rsid w:val="00E20AC1"/>
    <w:pPr>
      <w:spacing w:before="100" w:beforeAutospacing="1" w:after="100" w:afterAutospacing="1"/>
      <w:jc w:val="left"/>
    </w:pPr>
    <w:rPr>
      <w:rFonts w:ascii="Times New Roman" w:hAnsi="Times New Roman"/>
      <w:sz w:val="24"/>
    </w:rPr>
  </w:style>
  <w:style w:type="character" w:styleId="Kiemels">
    <w:name w:val="Emphasis"/>
    <w:qFormat/>
    <w:rsid w:val="00E20AC1"/>
    <w:rPr>
      <w:i/>
      <w:iCs/>
    </w:rPr>
  </w:style>
  <w:style w:type="paragraph" w:styleId="Buborkszveg">
    <w:name w:val="Balloon Text"/>
    <w:basedOn w:val="Norml"/>
    <w:link w:val="BuborkszvegChar"/>
    <w:rsid w:val="007B7C67"/>
    <w:rPr>
      <w:rFonts w:ascii="Tahoma" w:hAnsi="Tahoma"/>
      <w:sz w:val="16"/>
      <w:szCs w:val="16"/>
      <w:lang/>
    </w:rPr>
  </w:style>
  <w:style w:type="character" w:customStyle="1" w:styleId="BuborkszvegChar">
    <w:name w:val="Buborékszöveg Char"/>
    <w:link w:val="Buborkszveg"/>
    <w:rsid w:val="007B7C67"/>
    <w:rPr>
      <w:rFonts w:ascii="Tahoma" w:hAnsi="Tahoma" w:cs="Tahoma"/>
      <w:sz w:val="16"/>
      <w:szCs w:val="16"/>
    </w:rPr>
  </w:style>
  <w:style w:type="paragraph" w:styleId="Listaszerbekezds">
    <w:name w:val="List Paragraph"/>
    <w:basedOn w:val="Norml"/>
    <w:uiPriority w:val="34"/>
    <w:qFormat/>
    <w:rsid w:val="00EA7A77"/>
    <w:pPr>
      <w:ind w:left="708"/>
    </w:pPr>
  </w:style>
  <w:style w:type="character" w:styleId="Jegyzethivatkozs">
    <w:name w:val="annotation reference"/>
    <w:rsid w:val="00E80E49"/>
    <w:rPr>
      <w:sz w:val="16"/>
      <w:szCs w:val="16"/>
    </w:rPr>
  </w:style>
  <w:style w:type="paragraph" w:styleId="Jegyzetszveg">
    <w:name w:val="annotation text"/>
    <w:basedOn w:val="Norml"/>
    <w:link w:val="JegyzetszvegChar"/>
    <w:rsid w:val="00E80E49"/>
    <w:rPr>
      <w:sz w:val="20"/>
      <w:szCs w:val="20"/>
    </w:rPr>
  </w:style>
  <w:style w:type="character" w:customStyle="1" w:styleId="JegyzetszvegChar">
    <w:name w:val="Jegyzetszöveg Char"/>
    <w:link w:val="Jegyzetszveg"/>
    <w:rsid w:val="00E80E49"/>
    <w:rPr>
      <w:rFonts w:ascii="Arial" w:hAnsi="Arial"/>
    </w:rPr>
  </w:style>
  <w:style w:type="paragraph" w:styleId="Megjegyzstrgya">
    <w:name w:val="annotation subject"/>
    <w:basedOn w:val="Jegyzetszveg"/>
    <w:next w:val="Jegyzetszveg"/>
    <w:link w:val="MegjegyzstrgyaChar"/>
    <w:rsid w:val="00E80E49"/>
    <w:rPr>
      <w:b/>
      <w:bCs/>
    </w:rPr>
  </w:style>
  <w:style w:type="character" w:customStyle="1" w:styleId="MegjegyzstrgyaChar">
    <w:name w:val="Megjegyzés tárgya Char"/>
    <w:link w:val="Megjegyzstrgya"/>
    <w:rsid w:val="00E80E49"/>
    <w:rPr>
      <w:rFonts w:ascii="Arial" w:hAnsi="Arial"/>
      <w:b/>
      <w:bCs/>
    </w:rPr>
  </w:style>
  <w:style w:type="character" w:customStyle="1" w:styleId="lfejChar">
    <w:name w:val="Élőfej Char"/>
    <w:basedOn w:val="Bekezdsalapbettpusa"/>
    <w:link w:val="lfej"/>
    <w:uiPriority w:val="99"/>
    <w:rsid w:val="00BB046F"/>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ta-15nkft.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alota-15.h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5621</Words>
  <Characters>40152</Characters>
  <Application>Microsoft Office Word</Application>
  <DocSecurity>0</DocSecurity>
  <Lines>334</Lines>
  <Paragraphs>91</Paragraphs>
  <ScaleCrop>false</ScaleCrop>
  <HeadingPairs>
    <vt:vector size="2" baseType="variant">
      <vt:variant>
        <vt:lpstr>Cím</vt:lpstr>
      </vt:variant>
      <vt:variant>
        <vt:i4>1</vt:i4>
      </vt:variant>
    </vt:vector>
  </HeadingPairs>
  <TitlesOfParts>
    <vt:vector size="1" baseType="lpstr">
      <vt:lpstr>PALOTA-15</vt:lpstr>
    </vt:vector>
  </TitlesOfParts>
  <Company>XV. kerületi Polgármesteri Hivatal</Company>
  <LinksUpToDate>false</LinksUpToDate>
  <CharactersWithSpaces>45682</CharactersWithSpaces>
  <SharedDoc>false</SharedDoc>
  <HLinks>
    <vt:vector size="12" baseType="variant">
      <vt:variant>
        <vt:i4>196701</vt:i4>
      </vt:variant>
      <vt:variant>
        <vt:i4>3</vt:i4>
      </vt:variant>
      <vt:variant>
        <vt:i4>0</vt:i4>
      </vt:variant>
      <vt:variant>
        <vt:i4>5</vt:i4>
      </vt:variant>
      <vt:variant>
        <vt:lpwstr>http://www.palota-15nkft.hu/</vt:lpwstr>
      </vt:variant>
      <vt:variant>
        <vt:lpwstr/>
      </vt:variant>
      <vt:variant>
        <vt:i4>2621523</vt:i4>
      </vt:variant>
      <vt:variant>
        <vt:i4>0</vt:i4>
      </vt:variant>
      <vt:variant>
        <vt:i4>0</vt:i4>
      </vt:variant>
      <vt:variant>
        <vt:i4>5</vt:i4>
      </vt:variant>
      <vt:variant>
        <vt:lpwstr>mailto:info@palota-15.hu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PALOTA-15</dc:title>
  <dc:creator>Dr. Daszkalovics Katalin</dc:creator>
  <cp:lastModifiedBy>Herczeg_Istvan</cp:lastModifiedBy>
  <cp:revision>3</cp:revision>
  <cp:lastPrinted>2015-01-13T13:26:00Z</cp:lastPrinted>
  <dcterms:created xsi:type="dcterms:W3CDTF">2016-04-21T05:31:00Z</dcterms:created>
  <dcterms:modified xsi:type="dcterms:W3CDTF">2016-04-21T05:32:00Z</dcterms:modified>
</cp:coreProperties>
</file>