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C4" w:rsidRPr="003B2EAD" w:rsidRDefault="003409C4" w:rsidP="003B2EAD"/>
    <w:p w:rsidR="003F4FC6" w:rsidRPr="003B2EAD" w:rsidRDefault="003F4FC6" w:rsidP="00266EC5">
      <w:pPr>
        <w:pStyle w:val="Cmsor1"/>
        <w:spacing w:before="0" w:line="240" w:lineRule="auto"/>
        <w:ind w:right="9"/>
        <w:jc w:val="center"/>
        <w:rPr>
          <w:rFonts w:ascii="Bookman Old Style" w:hAnsi="Bookman Old Style" w:cs="Times New Roman"/>
          <w:sz w:val="24"/>
          <w:szCs w:val="24"/>
        </w:rPr>
      </w:pPr>
      <w:r w:rsidRPr="003B2EAD">
        <w:rPr>
          <w:rFonts w:ascii="Bookman Old Style" w:hAnsi="Bookman Old Style" w:cs="Times New Roman"/>
          <w:sz w:val="24"/>
          <w:szCs w:val="24"/>
        </w:rPr>
        <w:t>CSAPI-15</w:t>
      </w:r>
    </w:p>
    <w:p w:rsidR="003F4FC6" w:rsidRPr="003B2EAD" w:rsidRDefault="003F4FC6" w:rsidP="009A4A6C">
      <w:pPr>
        <w:pStyle w:val="Cmsor2"/>
        <w:rPr>
          <w:rFonts w:ascii="Bookman Old Style" w:hAnsi="Bookman Old Style" w:cs="Times New Roman"/>
          <w:sz w:val="24"/>
          <w:szCs w:val="24"/>
        </w:rPr>
      </w:pPr>
      <w:r w:rsidRPr="003B2EAD">
        <w:rPr>
          <w:rFonts w:ascii="Bookman Old Style" w:hAnsi="Bookman Old Style" w:cs="Times New Roman"/>
          <w:sz w:val="24"/>
          <w:szCs w:val="24"/>
        </w:rPr>
        <w:t>Vásárcsarnok- és Piacfenntartó Korlátolt Felelősségű Társaság</w:t>
      </w:r>
    </w:p>
    <w:p w:rsidR="003F4FC6" w:rsidRPr="003B2EAD" w:rsidRDefault="00266EC5" w:rsidP="00EF2311">
      <w:pPr>
        <w:shd w:val="clear" w:color="auto" w:fill="FFFFFF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</w:t>
      </w:r>
      <w:r w:rsidR="003F4FC6" w:rsidRPr="003B2EAD">
        <w:rPr>
          <w:rFonts w:ascii="Bookman Old Style" w:hAnsi="Bookman Old Style" w:cs="Times New Roman"/>
          <w:b/>
          <w:bCs/>
          <w:sz w:val="24"/>
          <w:szCs w:val="24"/>
        </w:rPr>
        <w:t xml:space="preserve">lapító </w:t>
      </w:r>
      <w:r>
        <w:rPr>
          <w:rFonts w:ascii="Bookman Old Style" w:hAnsi="Bookman Old Style" w:cs="Times New Roman"/>
          <w:b/>
          <w:bCs/>
          <w:sz w:val="24"/>
          <w:szCs w:val="24"/>
        </w:rPr>
        <w:t>O</w:t>
      </w:r>
      <w:r w:rsidR="003F4FC6" w:rsidRPr="003B2EAD">
        <w:rPr>
          <w:rFonts w:ascii="Bookman Old Style" w:hAnsi="Bookman Old Style" w:cs="Times New Roman"/>
          <w:b/>
          <w:bCs/>
          <w:sz w:val="24"/>
          <w:szCs w:val="24"/>
        </w:rPr>
        <w:t>kirata</w:t>
      </w:r>
    </w:p>
    <w:p w:rsidR="003F4FC6" w:rsidRPr="000168DF" w:rsidRDefault="000168DF" w:rsidP="000168DF">
      <w:pPr>
        <w:shd w:val="clear" w:color="auto" w:fill="FFFFFF"/>
        <w:ind w:left="720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- </w:t>
      </w:r>
      <w:r w:rsidR="003F4FC6" w:rsidRPr="000168DF">
        <w:rPr>
          <w:rFonts w:ascii="Bookman Old Style" w:hAnsi="Bookman Old Style" w:cs="Times New Roman"/>
          <w:bCs/>
          <w:sz w:val="24"/>
          <w:szCs w:val="24"/>
        </w:rPr>
        <w:t>változásokkal egy</w:t>
      </w:r>
      <w:r w:rsidRPr="000168DF">
        <w:rPr>
          <w:rFonts w:ascii="Bookman Old Style" w:hAnsi="Bookman Old Style" w:cs="Times New Roman"/>
          <w:bCs/>
          <w:sz w:val="24"/>
          <w:szCs w:val="24"/>
        </w:rPr>
        <w:t>séges szerkezetben</w:t>
      </w:r>
      <w:r w:rsidR="00094184" w:rsidRPr="000168DF">
        <w:rPr>
          <w:rFonts w:ascii="Bookman Old Style" w:hAnsi="Bookman Old Style" w:cs="Times New Roman"/>
          <w:bCs/>
          <w:sz w:val="24"/>
          <w:szCs w:val="24"/>
        </w:rPr>
        <w:t xml:space="preserve"> -</w:t>
      </w:r>
    </w:p>
    <w:p w:rsidR="003F4FC6" w:rsidRPr="003B2EAD" w:rsidRDefault="003F4FC6" w:rsidP="009A4A6C">
      <w:pPr>
        <w:shd w:val="clear" w:color="auto" w:fill="FFFFFF"/>
        <w:jc w:val="center"/>
        <w:rPr>
          <w:rFonts w:ascii="Bookman Old Style" w:hAnsi="Bookman Old Style" w:cs="Times New Roman"/>
          <w:b/>
          <w:bCs/>
          <w:i/>
          <w:iCs/>
        </w:rPr>
      </w:pPr>
    </w:p>
    <w:p w:rsidR="003F4FC6" w:rsidRPr="003B2EAD" w:rsidRDefault="003F4FC6" w:rsidP="003B2EAD">
      <w:pPr>
        <w:shd w:val="clear" w:color="auto" w:fill="FFFFFF"/>
        <w:jc w:val="center"/>
        <w:rPr>
          <w:rFonts w:ascii="Bookman Old Style" w:hAnsi="Bookman Old Style" w:cs="Times New Roman"/>
          <w:i/>
        </w:rPr>
      </w:pPr>
      <w:r w:rsidRPr="003B2EAD">
        <w:rPr>
          <w:rFonts w:ascii="Bookman Old Style" w:hAnsi="Bookman Old Style" w:cs="Times New Roman"/>
          <w:i/>
        </w:rPr>
        <w:t xml:space="preserve">Amely készült a </w:t>
      </w:r>
      <w:r w:rsidR="001827D2" w:rsidRPr="003B2EAD">
        <w:rPr>
          <w:rFonts w:ascii="Bookman Old Style" w:hAnsi="Bookman Old Style" w:cs="Times New Roman"/>
          <w:i/>
        </w:rPr>
        <w:t>2013. évi V. törvény</w:t>
      </w:r>
      <w:r w:rsidRPr="003B2EAD">
        <w:rPr>
          <w:rFonts w:ascii="Bookman Old Style" w:hAnsi="Bookman Old Style" w:cs="Times New Roman"/>
          <w:i/>
        </w:rPr>
        <w:t xml:space="preserve"> </w:t>
      </w:r>
      <w:r w:rsidR="001827D2" w:rsidRPr="003B2EAD">
        <w:rPr>
          <w:rFonts w:ascii="Bookman Old Style" w:hAnsi="Bookman Old Style" w:cs="Times New Roman"/>
          <w:i/>
        </w:rPr>
        <w:t xml:space="preserve">(továbbiakban: Ptk.) </w:t>
      </w:r>
      <w:r w:rsidRPr="003B2EAD">
        <w:rPr>
          <w:rFonts w:ascii="Bookman Old Style" w:hAnsi="Bookman Old Style" w:cs="Times New Roman"/>
          <w:i/>
        </w:rPr>
        <w:t>rendelkezései alapján.</w:t>
      </w:r>
    </w:p>
    <w:p w:rsidR="00BC2182" w:rsidRDefault="00BC2182" w:rsidP="00BC2182">
      <w:pPr>
        <w:shd w:val="clear" w:color="auto" w:fill="FFFFFF"/>
        <w:jc w:val="center"/>
        <w:rPr>
          <w:rFonts w:ascii="Bookman Old Style" w:hAnsi="Bookman Old Style" w:cs="Times New Roman"/>
          <w:bCs/>
          <w:i/>
          <w:iCs/>
        </w:rPr>
      </w:pPr>
      <w:r w:rsidRPr="00D1543C">
        <w:rPr>
          <w:rFonts w:ascii="Bookman Old Style" w:hAnsi="Bookman Old Style" w:cs="Times New Roman"/>
          <w:bCs/>
          <w:i/>
          <w:iCs/>
        </w:rPr>
        <w:t>A változások döntött betűvel kerültek feltüntetésre.</w:t>
      </w:r>
    </w:p>
    <w:p w:rsidR="0043237E" w:rsidRDefault="0043237E" w:rsidP="00BC2182">
      <w:pPr>
        <w:shd w:val="clear" w:color="auto" w:fill="FFFFFF"/>
        <w:jc w:val="center"/>
        <w:rPr>
          <w:rFonts w:ascii="Bookman Old Style" w:hAnsi="Bookman Old Style" w:cs="Times New Roman"/>
          <w:bCs/>
          <w:i/>
          <w:iCs/>
        </w:rPr>
      </w:pPr>
    </w:p>
    <w:p w:rsidR="0043237E" w:rsidRPr="00D1543C" w:rsidRDefault="0043237E" w:rsidP="00BC2182">
      <w:pPr>
        <w:shd w:val="clear" w:color="auto" w:fill="FFFFFF"/>
        <w:jc w:val="center"/>
        <w:rPr>
          <w:rFonts w:ascii="Bookman Old Style" w:hAnsi="Bookman Old Style" w:cs="Times New Roman"/>
          <w:i/>
        </w:rPr>
      </w:pPr>
    </w:p>
    <w:p w:rsidR="003F4FC6" w:rsidRDefault="003F4FC6" w:rsidP="003B2EAD">
      <w:pPr>
        <w:numPr>
          <w:ilvl w:val="0"/>
          <w:numId w:val="14"/>
        </w:numPr>
        <w:shd w:val="clear" w:color="auto" w:fill="FFFFFF"/>
        <w:tabs>
          <w:tab w:val="left" w:pos="240"/>
        </w:tabs>
        <w:jc w:val="center"/>
        <w:rPr>
          <w:rFonts w:ascii="Bookman Old Style" w:hAnsi="Bookman Old Style" w:cs="Times New Roman"/>
          <w:b/>
        </w:rPr>
      </w:pPr>
      <w:r w:rsidRPr="003B2EAD">
        <w:rPr>
          <w:rFonts w:ascii="Bookman Old Style" w:hAnsi="Bookman Old Style" w:cs="Times New Roman"/>
          <w:b/>
        </w:rPr>
        <w:t>A társaság cégneve, székhelye, telephelyei</w:t>
      </w:r>
    </w:p>
    <w:p w:rsidR="00637859" w:rsidRPr="003B2EAD" w:rsidRDefault="00637859" w:rsidP="003B2EAD">
      <w:pPr>
        <w:shd w:val="clear" w:color="auto" w:fill="FFFFFF"/>
        <w:tabs>
          <w:tab w:val="left" w:pos="422"/>
        </w:tabs>
        <w:ind w:left="19"/>
        <w:rPr>
          <w:rFonts w:ascii="Bookman Old Style" w:hAnsi="Bookman Old Style" w:cs="Times New Roman"/>
          <w:spacing w:val="-14"/>
        </w:rPr>
      </w:pPr>
    </w:p>
    <w:p w:rsidR="00266EC5" w:rsidRPr="005D73AB" w:rsidRDefault="0043237E" w:rsidP="003B2EAD">
      <w:pPr>
        <w:numPr>
          <w:ilvl w:val="1"/>
          <w:numId w:val="14"/>
        </w:numPr>
        <w:shd w:val="clear" w:color="auto" w:fill="FFFFFF"/>
        <w:tabs>
          <w:tab w:val="left" w:pos="0"/>
        </w:tabs>
        <w:ind w:left="567" w:hanging="548"/>
        <w:rPr>
          <w:rFonts w:ascii="Bookman Old Style" w:hAnsi="Bookman Old Style" w:cs="Times New Roman"/>
        </w:rPr>
      </w:pPr>
      <w:r w:rsidRPr="005D73AB">
        <w:rPr>
          <w:rFonts w:ascii="Bookman Old Style" w:hAnsi="Bookman Old Style" w:cs="Times New Roman"/>
          <w:spacing w:val="-14"/>
        </w:rPr>
        <w:t>Teljes</w:t>
      </w:r>
      <w:r w:rsidR="003F4FC6" w:rsidRPr="005D73AB">
        <w:rPr>
          <w:rFonts w:ascii="Bookman Old Style" w:hAnsi="Bookman Old Style" w:cs="Times New Roman"/>
          <w:spacing w:val="-2"/>
        </w:rPr>
        <w:t xml:space="preserve"> cégneve:</w:t>
      </w:r>
      <w:r w:rsidR="00266EC5" w:rsidRPr="005D73AB">
        <w:rPr>
          <w:rFonts w:ascii="Bookman Old Style" w:hAnsi="Bookman Old Style" w:cs="Times New Roman"/>
        </w:rPr>
        <w:t xml:space="preserve"> </w:t>
      </w:r>
      <w:r w:rsidR="003F4FC6" w:rsidRPr="005D73AB">
        <w:rPr>
          <w:rFonts w:ascii="Bookman Old Style" w:hAnsi="Bookman Old Style" w:cs="Times New Roman"/>
        </w:rPr>
        <w:t>CSAPI-15 Vásárcsarnok- és Piacfenntartó Korlátolt Felelősségű Társaság</w:t>
      </w:r>
    </w:p>
    <w:p w:rsidR="00266EC5" w:rsidRPr="005D73AB" w:rsidRDefault="003F4FC6" w:rsidP="003B2EAD">
      <w:pPr>
        <w:numPr>
          <w:ilvl w:val="1"/>
          <w:numId w:val="14"/>
        </w:numPr>
        <w:shd w:val="clear" w:color="auto" w:fill="FFFFFF"/>
        <w:tabs>
          <w:tab w:val="left" w:pos="0"/>
        </w:tabs>
        <w:ind w:left="567" w:hanging="548"/>
        <w:rPr>
          <w:rFonts w:ascii="Bookman Old Style" w:hAnsi="Bookman Old Style" w:cs="Times New Roman"/>
          <w:spacing w:val="-11"/>
        </w:rPr>
      </w:pPr>
      <w:r w:rsidRPr="005D73AB">
        <w:rPr>
          <w:rFonts w:ascii="Bookman Old Style" w:hAnsi="Bookman Old Style" w:cs="Times New Roman"/>
          <w:spacing w:val="-3"/>
        </w:rPr>
        <w:t>Rövidített cégneve:</w:t>
      </w:r>
      <w:r w:rsidR="00266EC5" w:rsidRPr="005D73AB">
        <w:rPr>
          <w:rFonts w:ascii="Bookman Old Style" w:hAnsi="Bookman Old Style" w:cs="Times New Roman"/>
          <w:spacing w:val="-3"/>
        </w:rPr>
        <w:t xml:space="preserve"> </w:t>
      </w:r>
      <w:r w:rsidR="00266EC5" w:rsidRPr="005D73AB">
        <w:rPr>
          <w:rFonts w:ascii="Bookman Old Style" w:hAnsi="Bookman Old Style" w:cs="Times New Roman"/>
          <w:spacing w:val="-2"/>
        </w:rPr>
        <w:t>CS</w:t>
      </w:r>
      <w:r w:rsidRPr="005D73AB">
        <w:rPr>
          <w:rFonts w:ascii="Bookman Old Style" w:hAnsi="Bookman Old Style" w:cs="Times New Roman"/>
          <w:spacing w:val="-2"/>
        </w:rPr>
        <w:t>API-15 Kft.</w:t>
      </w:r>
    </w:p>
    <w:p w:rsidR="00266EC5" w:rsidRPr="005D73AB" w:rsidRDefault="003F4FC6" w:rsidP="003B2EAD">
      <w:pPr>
        <w:numPr>
          <w:ilvl w:val="1"/>
          <w:numId w:val="14"/>
        </w:numPr>
        <w:shd w:val="clear" w:color="auto" w:fill="FFFFFF"/>
        <w:tabs>
          <w:tab w:val="left" w:pos="0"/>
        </w:tabs>
        <w:ind w:left="567" w:hanging="548"/>
        <w:rPr>
          <w:rFonts w:ascii="Bookman Old Style" w:hAnsi="Bookman Old Style" w:cs="Times New Roman"/>
        </w:rPr>
      </w:pPr>
      <w:r w:rsidRPr="005D73AB">
        <w:rPr>
          <w:rFonts w:ascii="Bookman Old Style" w:hAnsi="Bookman Old Style" w:cs="Times New Roman"/>
          <w:spacing w:val="-4"/>
        </w:rPr>
        <w:t>Székhelye:</w:t>
      </w:r>
      <w:r w:rsidR="00266EC5" w:rsidRPr="005D73AB">
        <w:rPr>
          <w:rFonts w:ascii="Bookman Old Style" w:hAnsi="Bookman Old Style" w:cs="Times New Roman"/>
        </w:rPr>
        <w:t xml:space="preserve"> </w:t>
      </w:r>
      <w:r w:rsidRPr="005D73AB">
        <w:rPr>
          <w:rFonts w:ascii="Bookman Old Style" w:hAnsi="Bookman Old Style" w:cs="Times New Roman"/>
        </w:rPr>
        <w:t>1156 Budapest, Nyírpalota u.52.</w:t>
      </w:r>
    </w:p>
    <w:p w:rsidR="00266EC5" w:rsidRPr="005D73AB" w:rsidRDefault="003F4FC6" w:rsidP="003B2EAD">
      <w:pPr>
        <w:numPr>
          <w:ilvl w:val="1"/>
          <w:numId w:val="14"/>
        </w:numPr>
        <w:shd w:val="clear" w:color="auto" w:fill="FFFFFF"/>
        <w:tabs>
          <w:tab w:val="left" w:pos="0"/>
        </w:tabs>
        <w:ind w:left="567" w:hanging="548"/>
        <w:rPr>
          <w:rFonts w:ascii="Bookman Old Style" w:hAnsi="Bookman Old Style" w:cs="Times New Roman"/>
        </w:rPr>
      </w:pPr>
      <w:r w:rsidRPr="005D73AB">
        <w:rPr>
          <w:rFonts w:ascii="Bookman Old Style" w:hAnsi="Bookman Old Style" w:cs="Times New Roman"/>
          <w:spacing w:val="-3"/>
        </w:rPr>
        <w:t>Telephelyei:</w:t>
      </w:r>
    </w:p>
    <w:p w:rsidR="00266EC5" w:rsidRPr="005D73AB" w:rsidRDefault="00266EC5" w:rsidP="003B2EAD">
      <w:pPr>
        <w:shd w:val="clear" w:color="auto" w:fill="FFFFFF"/>
        <w:tabs>
          <w:tab w:val="left" w:pos="0"/>
        </w:tabs>
        <w:ind w:left="567"/>
        <w:rPr>
          <w:rFonts w:ascii="Bookman Old Style" w:hAnsi="Bookman Old Style" w:cs="Times New Roman"/>
        </w:rPr>
      </w:pPr>
      <w:r w:rsidRPr="005D73AB">
        <w:rPr>
          <w:rFonts w:ascii="Bookman Old Style" w:hAnsi="Bookman Old Style" w:cs="Times New Roman"/>
        </w:rPr>
        <w:t xml:space="preserve">- </w:t>
      </w:r>
      <w:r w:rsidR="00F526BF" w:rsidRPr="005D73AB">
        <w:rPr>
          <w:rFonts w:ascii="Bookman Old Style" w:hAnsi="Bookman Old Style" w:cs="Times New Roman"/>
        </w:rPr>
        <w:t>1154 Budapest, Wesselényi u</w:t>
      </w:r>
      <w:r w:rsidR="0043237E" w:rsidRPr="005D73AB">
        <w:rPr>
          <w:rFonts w:ascii="Bookman Old Style" w:hAnsi="Bookman Old Style" w:cs="Times New Roman"/>
        </w:rPr>
        <w:t>tca</w:t>
      </w:r>
      <w:r w:rsidR="00F526BF" w:rsidRPr="005D73AB">
        <w:rPr>
          <w:rFonts w:ascii="Bookman Old Style" w:hAnsi="Bookman Old Style" w:cs="Times New Roman"/>
        </w:rPr>
        <w:t xml:space="preserve"> </w:t>
      </w:r>
      <w:r w:rsidR="003F4FC6" w:rsidRPr="005D73AB">
        <w:rPr>
          <w:rFonts w:ascii="Bookman Old Style" w:hAnsi="Bookman Old Style" w:cs="Times New Roman"/>
        </w:rPr>
        <w:t xml:space="preserve">3. </w:t>
      </w:r>
    </w:p>
    <w:p w:rsidR="003F4FC6" w:rsidRPr="005D73AB" w:rsidRDefault="003F4FC6" w:rsidP="003B2EAD">
      <w:pPr>
        <w:shd w:val="clear" w:color="auto" w:fill="FFFFFF"/>
        <w:tabs>
          <w:tab w:val="left" w:pos="0"/>
        </w:tabs>
        <w:ind w:left="567"/>
        <w:rPr>
          <w:rFonts w:ascii="Bookman Old Style" w:hAnsi="Bookman Old Style" w:cs="Times New Roman"/>
        </w:rPr>
      </w:pPr>
      <w:r w:rsidRPr="005D73AB">
        <w:rPr>
          <w:rFonts w:ascii="Bookman Old Style" w:hAnsi="Bookman Old Style" w:cs="Times New Roman"/>
        </w:rPr>
        <w:t>-</w:t>
      </w:r>
      <w:r w:rsidR="00AF3D72" w:rsidRPr="005D73AB">
        <w:rPr>
          <w:rFonts w:ascii="Bookman Old Style" w:hAnsi="Bookman Old Style" w:cs="Times New Roman"/>
        </w:rPr>
        <w:t xml:space="preserve"> </w:t>
      </w:r>
      <w:r w:rsidRPr="005D73AB">
        <w:rPr>
          <w:rFonts w:ascii="Bookman Old Style" w:hAnsi="Bookman Old Style" w:cs="Times New Roman"/>
        </w:rPr>
        <w:t>1</w:t>
      </w:r>
      <w:r w:rsidR="00F526BF" w:rsidRPr="005D73AB">
        <w:rPr>
          <w:rFonts w:ascii="Bookman Old Style" w:hAnsi="Bookman Old Style" w:cs="Times New Roman"/>
        </w:rPr>
        <w:t>155 Budapest, Kolozsvár út 48-54</w:t>
      </w:r>
      <w:r w:rsidRPr="005D73AB">
        <w:rPr>
          <w:rFonts w:ascii="Bookman Old Style" w:hAnsi="Bookman Old Style" w:cs="Times New Roman"/>
        </w:rPr>
        <w:t>.</w:t>
      </w:r>
    </w:p>
    <w:p w:rsidR="0041614E" w:rsidRPr="00DB2DD8" w:rsidRDefault="0041614E" w:rsidP="0041614E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1.5.</w:t>
      </w:r>
      <w:r w:rsidRPr="00DB2DD8">
        <w:rPr>
          <w:rFonts w:ascii="Bookman Old Style" w:hAnsi="Bookman Old Style" w:cs="Times New Roman"/>
        </w:rPr>
        <w:tab/>
        <w:t xml:space="preserve">A Társaság elektronikus kézbesítési címe és elérhetősége: </w:t>
      </w:r>
      <w:hyperlink r:id="rId7" w:history="1">
        <w:r w:rsidRPr="00DB2DD8">
          <w:rPr>
            <w:rStyle w:val="Hiperhivatkozs"/>
            <w:rFonts w:ascii="Bookman Old Style" w:hAnsi="Bookman Old Style" w:cs="Times New Roman"/>
          </w:rPr>
          <w:t>csapi.attila@t-online.hu</w:t>
        </w:r>
      </w:hyperlink>
      <w:r w:rsidRPr="00DB2DD8">
        <w:rPr>
          <w:rFonts w:ascii="Bookman Old Style" w:hAnsi="Bookman Old Style" w:cs="Times New Roman"/>
        </w:rPr>
        <w:t xml:space="preserve"> </w:t>
      </w:r>
    </w:p>
    <w:p w:rsidR="00BC2182" w:rsidRPr="00DB2DD8" w:rsidRDefault="00BC2182" w:rsidP="003B2EAD">
      <w:pPr>
        <w:shd w:val="clear" w:color="auto" w:fill="FFFFFF"/>
        <w:tabs>
          <w:tab w:val="left" w:pos="0"/>
        </w:tabs>
        <w:ind w:left="567"/>
        <w:rPr>
          <w:rFonts w:ascii="Bookman Old Style" w:hAnsi="Bookman Old Style" w:cs="Times New Roman"/>
        </w:rPr>
      </w:pPr>
    </w:p>
    <w:p w:rsidR="00266EC5" w:rsidRPr="003B2EAD" w:rsidRDefault="00266EC5" w:rsidP="003B2EAD">
      <w:pPr>
        <w:shd w:val="clear" w:color="auto" w:fill="FFFFFF"/>
        <w:tabs>
          <w:tab w:val="left" w:pos="0"/>
        </w:tabs>
        <w:ind w:left="567"/>
        <w:rPr>
          <w:rFonts w:ascii="Bookman Old Style" w:hAnsi="Bookman Old Style" w:cs="Times New Roman"/>
        </w:rPr>
      </w:pPr>
    </w:p>
    <w:p w:rsidR="003F4FC6" w:rsidRPr="003B2EAD" w:rsidRDefault="003F4FC6" w:rsidP="003B2EAD">
      <w:pPr>
        <w:numPr>
          <w:ilvl w:val="0"/>
          <w:numId w:val="14"/>
        </w:numPr>
        <w:shd w:val="clear" w:color="auto" w:fill="FFFFFF"/>
        <w:tabs>
          <w:tab w:val="left" w:pos="240"/>
        </w:tabs>
        <w:jc w:val="center"/>
        <w:rPr>
          <w:rFonts w:ascii="Bookman Old Style" w:hAnsi="Bookman Old Style" w:cs="Times New Roman"/>
          <w:b/>
        </w:rPr>
      </w:pPr>
      <w:r w:rsidRPr="003B2EAD">
        <w:rPr>
          <w:rFonts w:ascii="Bookman Old Style" w:hAnsi="Bookman Old Style" w:cs="Times New Roman"/>
          <w:b/>
        </w:rPr>
        <w:t xml:space="preserve">A társaság </w:t>
      </w:r>
      <w:r w:rsidR="003409C4">
        <w:rPr>
          <w:rFonts w:ascii="Bookman Old Style" w:hAnsi="Bookman Old Style" w:cs="Times New Roman"/>
          <w:b/>
        </w:rPr>
        <w:t>A</w:t>
      </w:r>
      <w:r w:rsidRPr="003B2EAD">
        <w:rPr>
          <w:rFonts w:ascii="Bookman Old Style" w:hAnsi="Bookman Old Style" w:cs="Times New Roman"/>
          <w:b/>
        </w:rPr>
        <w:t>lapítója</w:t>
      </w:r>
    </w:p>
    <w:p w:rsidR="00637859" w:rsidRPr="003B2EAD" w:rsidRDefault="00637859" w:rsidP="003B2EAD">
      <w:pPr>
        <w:shd w:val="clear" w:color="auto" w:fill="FFFFFF"/>
        <w:ind w:left="19" w:right="2304"/>
        <w:rPr>
          <w:rFonts w:ascii="Bookman Old Style" w:hAnsi="Bookman Old Style" w:cs="Times New Roman"/>
          <w:spacing w:val="-1"/>
        </w:rPr>
      </w:pPr>
    </w:p>
    <w:p w:rsidR="00266EC5" w:rsidRPr="00DB2DD8" w:rsidRDefault="0033132E" w:rsidP="003B2EAD">
      <w:pPr>
        <w:widowControl/>
        <w:ind w:left="567" w:hanging="567"/>
        <w:rPr>
          <w:rFonts w:ascii="Bookman Old Style" w:hAnsi="Bookman Old Style" w:cs="Times New Roman"/>
          <w:spacing w:val="-1"/>
        </w:rPr>
      </w:pPr>
      <w:r w:rsidRPr="00DB2DD8">
        <w:rPr>
          <w:rFonts w:ascii="Bookman Old Style" w:hAnsi="Bookman Old Style" w:cs="Times New Roman"/>
          <w:spacing w:val="-1"/>
        </w:rPr>
        <w:t xml:space="preserve">Név: </w:t>
      </w:r>
      <w:r w:rsidR="00FD4146" w:rsidRPr="00DB2DD8">
        <w:rPr>
          <w:rFonts w:ascii="Bookman Old Style" w:hAnsi="Bookman Old Style" w:cs="Times New Roman"/>
          <w:spacing w:val="-1"/>
        </w:rPr>
        <w:t>Budapest Főváros XV. Kerület Rákospalota, Pestújhely, Újpalota Önkormányzata</w:t>
      </w:r>
      <w:r w:rsidR="003F4FC6" w:rsidRPr="00DB2DD8">
        <w:rPr>
          <w:rFonts w:ascii="Bookman Old Style" w:hAnsi="Bookman Old Style" w:cs="Times New Roman"/>
          <w:spacing w:val="-1"/>
        </w:rPr>
        <w:t xml:space="preserve"> </w:t>
      </w:r>
    </w:p>
    <w:p w:rsidR="00266EC5" w:rsidRPr="00DB2DD8" w:rsidRDefault="00266EC5" w:rsidP="003B2EAD">
      <w:pPr>
        <w:shd w:val="clear" w:color="auto" w:fill="FFFFFF"/>
        <w:ind w:left="567" w:hanging="567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S</w:t>
      </w:r>
      <w:r w:rsidR="003F4FC6" w:rsidRPr="00DB2DD8">
        <w:rPr>
          <w:rFonts w:ascii="Bookman Old Style" w:hAnsi="Bookman Old Style" w:cs="Times New Roman"/>
        </w:rPr>
        <w:t>zékhelye:</w:t>
      </w:r>
      <w:r w:rsidR="0033132E" w:rsidRPr="00DB2DD8">
        <w:rPr>
          <w:rFonts w:ascii="Bookman Old Style" w:hAnsi="Bookman Old Style" w:cs="Times New Roman"/>
        </w:rPr>
        <w:t xml:space="preserve"> </w:t>
      </w:r>
      <w:r w:rsidR="003F4FC6" w:rsidRPr="00DB2DD8">
        <w:rPr>
          <w:rFonts w:ascii="Bookman Old Style" w:hAnsi="Bookman Old Style" w:cs="Times New Roman"/>
        </w:rPr>
        <w:t>1153 Budapest, Bocskai u.1-3.</w:t>
      </w:r>
      <w:r w:rsidR="005B28ED" w:rsidRPr="00DB2DD8">
        <w:rPr>
          <w:rFonts w:ascii="Bookman Old Style" w:hAnsi="Bookman Old Style" w:cs="Times New Roman"/>
        </w:rPr>
        <w:t xml:space="preserve"> </w:t>
      </w:r>
    </w:p>
    <w:p w:rsidR="003F4FC6" w:rsidRPr="00DB2DD8" w:rsidRDefault="005B28ED" w:rsidP="003B2EAD">
      <w:pPr>
        <w:shd w:val="clear" w:color="auto" w:fill="FFFFFF"/>
        <w:ind w:left="567" w:hanging="567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Adószám</w:t>
      </w:r>
      <w:r w:rsidR="00FD4146" w:rsidRPr="00DB2DD8">
        <w:rPr>
          <w:rFonts w:ascii="Bookman Old Style" w:hAnsi="Bookman Old Style" w:cs="Times New Roman"/>
        </w:rPr>
        <w:t>a</w:t>
      </w:r>
      <w:r w:rsidRPr="00DB2DD8">
        <w:rPr>
          <w:rFonts w:ascii="Bookman Old Style" w:hAnsi="Bookman Old Style" w:cs="Times New Roman"/>
        </w:rPr>
        <w:t>: 15735784-2-42</w:t>
      </w:r>
    </w:p>
    <w:p w:rsidR="0033132E" w:rsidRPr="00DB2DD8" w:rsidRDefault="0033132E" w:rsidP="003B2EAD">
      <w:pPr>
        <w:shd w:val="clear" w:color="auto" w:fill="FFFFFF"/>
        <w:ind w:left="567" w:hanging="567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Nyilvántartási száma:</w:t>
      </w:r>
      <w:r w:rsidR="00FD4146" w:rsidRPr="00DB2DD8">
        <w:rPr>
          <w:rFonts w:ascii="Bookman Old Style" w:hAnsi="Bookman Old Style" w:cs="Times New Roman"/>
        </w:rPr>
        <w:t xml:space="preserve"> 735782</w:t>
      </w:r>
    </w:p>
    <w:p w:rsidR="003A7F8B" w:rsidRPr="00DB2DD8" w:rsidRDefault="003A7F8B" w:rsidP="003B2EAD">
      <w:pPr>
        <w:shd w:val="clear" w:color="auto" w:fill="FFFFFF"/>
        <w:ind w:left="567" w:hanging="567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Képviseletre jogosult neve: Hajdu László polgármester</w:t>
      </w:r>
    </w:p>
    <w:p w:rsidR="00BC2182" w:rsidRPr="003B2EAD" w:rsidRDefault="00BC2182" w:rsidP="003B2EAD">
      <w:pPr>
        <w:shd w:val="clear" w:color="auto" w:fill="FFFFFF"/>
        <w:ind w:left="567" w:hanging="567"/>
        <w:rPr>
          <w:rFonts w:ascii="Bookman Old Style" w:hAnsi="Bookman Old Style" w:cs="Times New Roman"/>
          <w:i/>
        </w:rPr>
      </w:pPr>
    </w:p>
    <w:p w:rsidR="003F4FC6" w:rsidRPr="003B2EAD" w:rsidRDefault="003F4FC6" w:rsidP="003B2EAD">
      <w:pPr>
        <w:shd w:val="clear" w:color="auto" w:fill="FFFFFF"/>
        <w:tabs>
          <w:tab w:val="left" w:pos="240"/>
        </w:tabs>
        <w:spacing w:before="250"/>
        <w:ind w:left="19"/>
        <w:jc w:val="center"/>
        <w:rPr>
          <w:rFonts w:ascii="Bookman Old Style" w:hAnsi="Bookman Old Style" w:cs="Times New Roman"/>
          <w:b/>
        </w:rPr>
      </w:pPr>
      <w:r w:rsidRPr="003B2EAD">
        <w:rPr>
          <w:rFonts w:ascii="Bookman Old Style" w:hAnsi="Bookman Old Style" w:cs="Times New Roman"/>
          <w:b/>
          <w:spacing w:val="-20"/>
        </w:rPr>
        <w:t>3.</w:t>
      </w:r>
      <w:r w:rsidRPr="003B2EAD">
        <w:rPr>
          <w:rFonts w:ascii="Bookman Old Style" w:hAnsi="Bookman Old Style" w:cs="Times New Roman"/>
          <w:b/>
        </w:rPr>
        <w:tab/>
        <w:t>A társaság tevékenységi köre</w:t>
      </w:r>
      <w:r w:rsidR="00FD4146">
        <w:rPr>
          <w:rFonts w:ascii="Bookman Old Style" w:hAnsi="Bookman Old Style" w:cs="Times New Roman"/>
          <w:b/>
        </w:rPr>
        <w:t>i</w:t>
      </w:r>
      <w:r w:rsidRPr="003B2EAD">
        <w:rPr>
          <w:rFonts w:ascii="Bookman Old Style" w:hAnsi="Bookman Old Style" w:cs="Times New Roman"/>
          <w:b/>
        </w:rPr>
        <w:t>:</w:t>
      </w:r>
    </w:p>
    <w:p w:rsidR="00FD4146" w:rsidRDefault="00FD4146" w:rsidP="003B2EAD">
      <w:pPr>
        <w:shd w:val="clear" w:color="auto" w:fill="FFFFFF"/>
        <w:tabs>
          <w:tab w:val="left" w:pos="0"/>
        </w:tabs>
        <w:rPr>
          <w:rFonts w:ascii="Bookman Old Style" w:hAnsi="Bookman Old Style" w:cs="Times New Roman"/>
          <w:spacing w:val="-2"/>
        </w:rPr>
      </w:pPr>
    </w:p>
    <w:p w:rsidR="003F4FC6" w:rsidRDefault="003F4FC6" w:rsidP="003B2EAD">
      <w:pPr>
        <w:numPr>
          <w:ilvl w:val="1"/>
          <w:numId w:val="16"/>
        </w:numPr>
        <w:shd w:val="clear" w:color="auto" w:fill="FFFFFF"/>
        <w:tabs>
          <w:tab w:val="left" w:pos="0"/>
          <w:tab w:val="left" w:pos="567"/>
        </w:tabs>
        <w:rPr>
          <w:rFonts w:ascii="Bookman Old Style" w:hAnsi="Bookman Old Style" w:cs="Times New Roman"/>
          <w:spacing w:val="-2"/>
        </w:rPr>
      </w:pPr>
      <w:r w:rsidRPr="003B2EAD">
        <w:rPr>
          <w:rFonts w:ascii="Bookman Old Style" w:hAnsi="Bookman Old Style" w:cs="Times New Roman"/>
          <w:spacing w:val="-2"/>
        </w:rPr>
        <w:t>A társaság tevékenységi köre</w:t>
      </w:r>
      <w:r w:rsidR="0043237E">
        <w:rPr>
          <w:rFonts w:ascii="Bookman Old Style" w:hAnsi="Bookman Old Style" w:cs="Times New Roman"/>
          <w:spacing w:val="-2"/>
        </w:rPr>
        <w:t>i a</w:t>
      </w:r>
      <w:r w:rsidRPr="003B2EAD">
        <w:rPr>
          <w:rFonts w:ascii="Bookman Old Style" w:hAnsi="Bookman Old Style" w:cs="Times New Roman"/>
          <w:spacing w:val="-2"/>
        </w:rPr>
        <w:t xml:space="preserve"> TEÁOR' 08 besorolás szerint:</w:t>
      </w:r>
    </w:p>
    <w:p w:rsidR="003F4FC6" w:rsidRPr="003B2EAD" w:rsidRDefault="003F4FC6" w:rsidP="009A4A6C">
      <w:pPr>
        <w:shd w:val="clear" w:color="auto" w:fill="FFFFFF"/>
        <w:ind w:right="922"/>
        <w:rPr>
          <w:rFonts w:ascii="Bookman Old Style" w:hAnsi="Bookman Old Style" w:cs="Times New Roman"/>
        </w:rPr>
      </w:pPr>
    </w:p>
    <w:p w:rsidR="00653195" w:rsidRPr="003B2EAD" w:rsidRDefault="003F4FC6" w:rsidP="003B2EAD">
      <w:pPr>
        <w:shd w:val="clear" w:color="auto" w:fill="FFFFFF"/>
        <w:ind w:left="567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68.20</w:t>
      </w:r>
      <w:r w:rsidR="00FD4146">
        <w:rPr>
          <w:rFonts w:ascii="Bookman Old Style" w:hAnsi="Bookman Old Style" w:cs="Times New Roman"/>
        </w:rPr>
        <w:tab/>
      </w:r>
      <w:r w:rsidRPr="003B2EAD">
        <w:rPr>
          <w:rFonts w:ascii="Bookman Old Style" w:hAnsi="Bookman Old Style" w:cs="Times New Roman"/>
        </w:rPr>
        <w:t xml:space="preserve">Saját tulajdonú, bérelt ingatlan bérbeadása, üzemeltetése </w:t>
      </w:r>
      <w:r w:rsidR="00653195">
        <w:rPr>
          <w:rFonts w:ascii="Bookman Old Style" w:hAnsi="Bookman Old Style" w:cs="Times New Roman"/>
        </w:rPr>
        <w:t>(</w:t>
      </w:r>
      <w:r w:rsidRPr="003B2EAD">
        <w:rPr>
          <w:rFonts w:ascii="Bookman Old Style" w:hAnsi="Bookman Old Style" w:cs="Times New Roman"/>
          <w:b/>
        </w:rPr>
        <w:t>főtevékenység</w:t>
      </w:r>
      <w:r w:rsidR="00653195">
        <w:rPr>
          <w:rFonts w:ascii="Bookman Old Style" w:hAnsi="Bookman Old Style" w:cs="Times New Roman"/>
        </w:rPr>
        <w:t>)</w:t>
      </w:r>
    </w:p>
    <w:p w:rsidR="00653195" w:rsidRPr="003B2EAD" w:rsidRDefault="003F4FC6" w:rsidP="003B2EAD">
      <w:pPr>
        <w:shd w:val="clear" w:color="auto" w:fill="FFFFFF"/>
        <w:ind w:left="567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 xml:space="preserve">41.10 </w:t>
      </w:r>
      <w:r w:rsidRPr="003B2EAD">
        <w:rPr>
          <w:rFonts w:ascii="Bookman Old Style" w:hAnsi="Bookman Old Style" w:cs="Times New Roman"/>
        </w:rPr>
        <w:tab/>
        <w:t>Épületépítési projekt szervezése</w:t>
      </w:r>
    </w:p>
    <w:p w:rsidR="00653195" w:rsidRPr="003B2EAD" w:rsidRDefault="003F4FC6" w:rsidP="003B2EAD">
      <w:pPr>
        <w:shd w:val="clear" w:color="auto" w:fill="FFFFFF"/>
        <w:ind w:left="567"/>
        <w:rPr>
          <w:rFonts w:ascii="Bookman Old Style" w:hAnsi="Bookman Old Style" w:cs="Times New Roman"/>
          <w:spacing w:val="-11"/>
        </w:rPr>
      </w:pPr>
      <w:r w:rsidRPr="003B2EAD">
        <w:rPr>
          <w:rFonts w:ascii="Bookman Old Style" w:hAnsi="Bookman Old Style" w:cs="Times New Roman"/>
        </w:rPr>
        <w:t>68.31</w:t>
      </w:r>
      <w:r w:rsidRPr="003B2EAD">
        <w:rPr>
          <w:rFonts w:ascii="Bookman Old Style" w:hAnsi="Bookman Old Style" w:cs="Times New Roman"/>
        </w:rPr>
        <w:tab/>
        <w:t>Ingatlanügynöki tevékenység</w:t>
      </w:r>
    </w:p>
    <w:p w:rsidR="00653195" w:rsidRPr="003B2EAD" w:rsidRDefault="003F4FC6" w:rsidP="003B2EAD">
      <w:pPr>
        <w:shd w:val="clear" w:color="auto" w:fill="FFFFFF"/>
        <w:ind w:left="567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68.32</w:t>
      </w:r>
      <w:r w:rsidRPr="003B2EAD">
        <w:rPr>
          <w:rFonts w:ascii="Bookman Old Style" w:hAnsi="Bookman Old Style" w:cs="Times New Roman"/>
        </w:rPr>
        <w:tab/>
        <w:t>Ingatlankezelés</w:t>
      </w:r>
    </w:p>
    <w:p w:rsidR="00653195" w:rsidRPr="003B2EAD" w:rsidRDefault="003F4FC6" w:rsidP="003B2EAD">
      <w:pPr>
        <w:shd w:val="clear" w:color="auto" w:fill="FFFFFF"/>
        <w:ind w:left="567"/>
        <w:rPr>
          <w:rFonts w:ascii="Bookman Old Style" w:hAnsi="Bookman Old Style" w:cs="Times New Roman"/>
          <w:spacing w:val="-1"/>
        </w:rPr>
      </w:pPr>
      <w:r w:rsidRPr="003B2EAD">
        <w:rPr>
          <w:rFonts w:ascii="Bookman Old Style" w:hAnsi="Bookman Old Style" w:cs="Times New Roman"/>
          <w:spacing w:val="-1"/>
        </w:rPr>
        <w:t>81.10</w:t>
      </w:r>
      <w:r w:rsidRPr="003B2EAD">
        <w:rPr>
          <w:rFonts w:ascii="Bookman Old Style" w:hAnsi="Bookman Old Style" w:cs="Times New Roman"/>
          <w:spacing w:val="-1"/>
        </w:rPr>
        <w:tab/>
        <w:t>Építményüzemeltetés</w:t>
      </w:r>
    </w:p>
    <w:p w:rsidR="00653195" w:rsidRPr="003B2EAD" w:rsidRDefault="003F4FC6" w:rsidP="003B2EAD">
      <w:pPr>
        <w:shd w:val="clear" w:color="auto" w:fill="FFFFFF"/>
        <w:ind w:left="567"/>
        <w:rPr>
          <w:rFonts w:ascii="Bookman Old Style" w:hAnsi="Bookman Old Style" w:cs="Times New Roman"/>
          <w:spacing w:val="-2"/>
        </w:rPr>
      </w:pPr>
      <w:r w:rsidRPr="003B2EAD">
        <w:rPr>
          <w:rFonts w:ascii="Bookman Old Style" w:hAnsi="Bookman Old Style" w:cs="Times New Roman"/>
          <w:spacing w:val="-2"/>
        </w:rPr>
        <w:t xml:space="preserve">73.20 </w:t>
      </w:r>
      <w:r w:rsidRPr="003B2EAD">
        <w:rPr>
          <w:rFonts w:ascii="Bookman Old Style" w:hAnsi="Bookman Old Style" w:cs="Times New Roman"/>
          <w:spacing w:val="-2"/>
        </w:rPr>
        <w:tab/>
        <w:t>Piac-, közvélemény-kutatás</w:t>
      </w:r>
    </w:p>
    <w:p w:rsidR="003F4FC6" w:rsidRDefault="003F4FC6" w:rsidP="003B2EAD">
      <w:pPr>
        <w:shd w:val="clear" w:color="auto" w:fill="FFFFFF"/>
        <w:ind w:left="567"/>
        <w:rPr>
          <w:rFonts w:ascii="Bookman Old Style" w:hAnsi="Bookman Old Style" w:cs="Times New Roman"/>
          <w:bCs/>
          <w:iCs/>
          <w:spacing w:val="-2"/>
        </w:rPr>
      </w:pPr>
      <w:r w:rsidRPr="003B2EAD">
        <w:rPr>
          <w:rFonts w:ascii="Bookman Old Style" w:hAnsi="Bookman Old Style" w:cs="Times New Roman"/>
          <w:bCs/>
          <w:iCs/>
          <w:spacing w:val="-2"/>
        </w:rPr>
        <w:t xml:space="preserve">82.30 </w:t>
      </w:r>
      <w:r w:rsidRPr="003B2EAD">
        <w:rPr>
          <w:rFonts w:ascii="Bookman Old Style" w:hAnsi="Bookman Old Style" w:cs="Times New Roman"/>
          <w:bCs/>
          <w:iCs/>
          <w:spacing w:val="-2"/>
        </w:rPr>
        <w:tab/>
        <w:t>Konferencia, kereskedelmi bemutató szervezése</w:t>
      </w:r>
    </w:p>
    <w:p w:rsidR="00653195" w:rsidRPr="003B2EAD" w:rsidRDefault="00653195" w:rsidP="003B2EAD">
      <w:pPr>
        <w:shd w:val="clear" w:color="auto" w:fill="FFFFFF"/>
        <w:ind w:left="567"/>
        <w:rPr>
          <w:rFonts w:ascii="Bookman Old Style" w:hAnsi="Bookman Old Style" w:cs="Times New Roman"/>
          <w:bCs/>
          <w:iCs/>
        </w:rPr>
      </w:pPr>
    </w:p>
    <w:p w:rsidR="003F4FC6" w:rsidRPr="003B2EAD" w:rsidRDefault="003F4FC6" w:rsidP="003B2EAD">
      <w:pPr>
        <w:numPr>
          <w:ilvl w:val="1"/>
          <w:numId w:val="16"/>
        </w:numPr>
        <w:shd w:val="clear" w:color="auto" w:fill="FFFFFF"/>
        <w:tabs>
          <w:tab w:val="left" w:pos="0"/>
          <w:tab w:val="left" w:pos="567"/>
        </w:tabs>
        <w:rPr>
          <w:rFonts w:ascii="Bookman Old Style" w:hAnsi="Bookman Old Style" w:cs="Times New Roman"/>
          <w:spacing w:val="-2"/>
        </w:rPr>
      </w:pPr>
      <w:r w:rsidRPr="003B2EAD">
        <w:rPr>
          <w:rFonts w:ascii="Bookman Old Style" w:hAnsi="Bookman Old Style" w:cs="Times New Roman"/>
          <w:spacing w:val="-2"/>
        </w:rPr>
        <w:t>A társaság kiemelt feladata:</w:t>
      </w:r>
    </w:p>
    <w:p w:rsidR="00231701" w:rsidRDefault="00231701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  <w:spacing w:val="-3"/>
        </w:rPr>
      </w:pPr>
    </w:p>
    <w:p w:rsidR="00653195" w:rsidRPr="00DB2DD8" w:rsidRDefault="003F4FC6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  <w:spacing w:val="-3"/>
        </w:rPr>
        <w:t xml:space="preserve">A vásárokról, a piacokról, és a bevásárlóközpontokról szóló 55/2009. (III. 13.) Korm. rendelet </w:t>
      </w:r>
      <w:r w:rsidR="00F526BF" w:rsidRPr="00DB2DD8">
        <w:rPr>
          <w:rFonts w:ascii="Bookman Old Style" w:hAnsi="Bookman Old Style" w:cs="Times New Roman"/>
        </w:rPr>
        <w:t>1</w:t>
      </w:r>
      <w:r w:rsidRPr="00DB2DD8">
        <w:rPr>
          <w:rFonts w:ascii="Bookman Old Style" w:hAnsi="Bookman Old Style" w:cs="Times New Roman"/>
        </w:rPr>
        <w:t xml:space="preserve">.§ (2) </w:t>
      </w:r>
      <w:r w:rsidR="00F526BF" w:rsidRPr="00DB2DD8">
        <w:rPr>
          <w:rFonts w:ascii="Bookman Old Style" w:hAnsi="Bookman Old Style" w:cs="Times New Roman"/>
        </w:rPr>
        <w:t xml:space="preserve">e) és </w:t>
      </w:r>
      <w:r w:rsidRPr="00DB2DD8">
        <w:rPr>
          <w:rFonts w:ascii="Bookman Old Style" w:hAnsi="Bookman Old Style" w:cs="Times New Roman"/>
        </w:rPr>
        <w:t xml:space="preserve">f) pontja szerint </w:t>
      </w:r>
      <w:r w:rsidR="00653195" w:rsidRPr="00DB2DD8">
        <w:rPr>
          <w:rFonts w:ascii="Bookman Old Style" w:hAnsi="Bookman Old Style" w:cs="Times New Roman"/>
          <w:spacing w:val="-1"/>
        </w:rPr>
        <w:t xml:space="preserve">Budapest Főváros XV. Kerület Rákospalota, Pestújhely, Újpalota Önkormányzata </w:t>
      </w:r>
      <w:r w:rsidR="00F526BF" w:rsidRPr="00DB2DD8">
        <w:rPr>
          <w:rFonts w:ascii="Bookman Old Style" w:hAnsi="Bookman Old Style" w:cs="Times New Roman"/>
        </w:rPr>
        <w:t>tulajdonában álló vásárcsarnok és piac</w:t>
      </w:r>
      <w:r w:rsidRPr="00DB2DD8">
        <w:rPr>
          <w:rFonts w:ascii="Bookman Old Style" w:hAnsi="Bookman Old Style" w:cs="Times New Roman"/>
        </w:rPr>
        <w:t xml:space="preserve"> (Újpalotai </w:t>
      </w:r>
      <w:r w:rsidR="00231701" w:rsidRPr="00DB2DD8">
        <w:rPr>
          <w:rFonts w:ascii="Bookman Old Style" w:hAnsi="Bookman Old Style" w:cs="Times New Roman"/>
        </w:rPr>
        <w:t>v</w:t>
      </w:r>
      <w:r w:rsidRPr="00DB2DD8">
        <w:rPr>
          <w:rFonts w:ascii="Bookman Old Style" w:hAnsi="Bookman Old Style" w:cs="Times New Roman"/>
        </w:rPr>
        <w:t>ásárcsarnok, Wesselényi utcai vásárcsarnok, Kolo</w:t>
      </w:r>
      <w:r w:rsidR="00F526BF" w:rsidRPr="00DB2DD8">
        <w:rPr>
          <w:rFonts w:ascii="Bookman Old Style" w:hAnsi="Bookman Old Style" w:cs="Times New Roman"/>
        </w:rPr>
        <w:t xml:space="preserve">zsvár úti piac) üzemeltetése az </w:t>
      </w:r>
      <w:r w:rsidRPr="00DB2DD8">
        <w:rPr>
          <w:rFonts w:ascii="Bookman Old Style" w:hAnsi="Bookman Old Style" w:cs="Times New Roman"/>
        </w:rPr>
        <w:t xml:space="preserve">Alapító </w:t>
      </w:r>
      <w:r w:rsidR="00F526BF" w:rsidRPr="00DB2DD8">
        <w:rPr>
          <w:rFonts w:ascii="Bookman Old Style" w:hAnsi="Bookman Old Style" w:cs="Times New Roman"/>
        </w:rPr>
        <w:t xml:space="preserve">Önkormányzattal </w:t>
      </w:r>
      <w:r w:rsidRPr="00DB2DD8">
        <w:rPr>
          <w:rFonts w:ascii="Bookman Old Style" w:hAnsi="Bookman Old Style" w:cs="Times New Roman"/>
        </w:rPr>
        <w:t>kötött megbízási szerződés alapján.</w:t>
      </w:r>
    </w:p>
    <w:p w:rsidR="00653195" w:rsidRPr="00DB2DD8" w:rsidRDefault="00653195" w:rsidP="003B2EAD">
      <w:pPr>
        <w:shd w:val="clear" w:color="auto" w:fill="FFFFFF"/>
        <w:jc w:val="both"/>
        <w:rPr>
          <w:rFonts w:ascii="Bookman Old Style" w:hAnsi="Bookman Old Style" w:cs="Times New Roman"/>
        </w:rPr>
      </w:pPr>
    </w:p>
    <w:p w:rsidR="001827D2" w:rsidRPr="00DB2DD8" w:rsidRDefault="003F4FC6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 xml:space="preserve">A Társaság - szerződéses kapcsolataiban - a </w:t>
      </w:r>
      <w:r w:rsidR="00653195" w:rsidRPr="00DB2DD8">
        <w:rPr>
          <w:rFonts w:ascii="Bookman Old Style" w:hAnsi="Bookman Old Style" w:cs="Times New Roman"/>
          <w:spacing w:val="-1"/>
        </w:rPr>
        <w:t>Budapest Főváros XV. Kerület Rákospalota, Pestújhely, Újpalota Önkormányzat</w:t>
      </w:r>
      <w:r w:rsidR="00C45B67" w:rsidRPr="00DB2DD8">
        <w:rPr>
          <w:rFonts w:ascii="Bookman Old Style" w:hAnsi="Bookman Old Style" w:cs="Times New Roman"/>
          <w:spacing w:val="-1"/>
        </w:rPr>
        <w:t>a</w:t>
      </w:r>
      <w:r w:rsidR="00653195" w:rsidRPr="00DB2DD8">
        <w:rPr>
          <w:rFonts w:ascii="Bookman Old Style" w:hAnsi="Bookman Old Style" w:cs="Times New Roman"/>
          <w:spacing w:val="-1"/>
        </w:rPr>
        <w:t xml:space="preserve"> </w:t>
      </w:r>
      <w:r w:rsidRPr="00DB2DD8">
        <w:rPr>
          <w:rFonts w:ascii="Bookman Old Style" w:hAnsi="Bookman Old Style" w:cs="Times New Roman"/>
        </w:rPr>
        <w:t xml:space="preserve">Csarnok és Piacfelügyelősége megszűnésével, annak Alapító </w:t>
      </w:r>
      <w:r w:rsidR="00653195" w:rsidRPr="00DB2DD8">
        <w:rPr>
          <w:rFonts w:ascii="Bookman Old Style" w:hAnsi="Bookman Old Style" w:cs="Times New Roman"/>
        </w:rPr>
        <w:t>Ö</w:t>
      </w:r>
      <w:r w:rsidRPr="00DB2DD8">
        <w:rPr>
          <w:rFonts w:ascii="Bookman Old Style" w:hAnsi="Bookman Old Style" w:cs="Times New Roman"/>
        </w:rPr>
        <w:t>nkormányzat által kijelölt jogutódja a kötelezettek értesítése</w:t>
      </w:r>
      <w:r w:rsidR="0038749A" w:rsidRPr="00DB2DD8">
        <w:rPr>
          <w:rFonts w:ascii="Bookman Old Style" w:hAnsi="Bookman Old Style" w:cs="Times New Roman"/>
        </w:rPr>
        <w:t xml:space="preserve">, </w:t>
      </w:r>
      <w:r w:rsidRPr="00DB2DD8">
        <w:rPr>
          <w:rFonts w:ascii="Bookman Old Style" w:hAnsi="Bookman Old Style" w:cs="Times New Roman"/>
        </w:rPr>
        <w:t>illetve a jogosultak hozzájárulása</w:t>
      </w:r>
      <w:r w:rsidR="0038749A" w:rsidRPr="00DB2DD8">
        <w:rPr>
          <w:rFonts w:ascii="Bookman Old Style" w:hAnsi="Bookman Old Style" w:cs="Times New Roman"/>
        </w:rPr>
        <w:t xml:space="preserve"> </w:t>
      </w:r>
      <w:r w:rsidRPr="00DB2DD8">
        <w:rPr>
          <w:rFonts w:ascii="Bookman Old Style" w:hAnsi="Bookman Old Style" w:cs="Times New Roman"/>
        </w:rPr>
        <w:t>mellett.</w:t>
      </w:r>
    </w:p>
    <w:p w:rsidR="00231701" w:rsidRPr="00DB2DD8" w:rsidRDefault="00231701" w:rsidP="003B2EAD">
      <w:pPr>
        <w:shd w:val="clear" w:color="auto" w:fill="FFFFFF"/>
        <w:jc w:val="both"/>
        <w:rPr>
          <w:rFonts w:ascii="Bookman Old Style" w:hAnsi="Bookman Old Style" w:cs="Times New Roman"/>
        </w:rPr>
      </w:pPr>
    </w:p>
    <w:p w:rsidR="0038749A" w:rsidRPr="00DB2DD8" w:rsidRDefault="00231701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  <w:spacing w:val="-3"/>
        </w:rPr>
      </w:pPr>
      <w:r w:rsidRPr="00DB2DD8">
        <w:rPr>
          <w:rFonts w:ascii="Bookman Old Style" w:hAnsi="Bookman Old Style" w:cs="Times New Roman"/>
          <w:spacing w:val="-3"/>
        </w:rPr>
        <w:t xml:space="preserve">3.3. </w:t>
      </w:r>
      <w:r w:rsidR="0038749A" w:rsidRPr="00DB2DD8">
        <w:rPr>
          <w:rFonts w:ascii="Bookman Old Style" w:hAnsi="Bookman Old Style" w:cs="Times New Roman"/>
          <w:spacing w:val="-3"/>
        </w:rPr>
        <w:tab/>
        <w:t>Ha jogszabály – ide nem értve az önkormányzati rendeletet - valamely gazdasági tevékenység gyakorlását hatósági engedélyhez köti, a társaság e tevékenységet a jogerős hatósági engedély alapján kezdheti meg.</w:t>
      </w:r>
    </w:p>
    <w:p w:rsidR="00094184" w:rsidRPr="00DB2DD8" w:rsidRDefault="00094184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  <w:spacing w:val="-3"/>
        </w:rPr>
      </w:pPr>
      <w:r w:rsidRPr="00DB2DD8">
        <w:rPr>
          <w:rFonts w:ascii="Bookman Old Style" w:hAnsi="Bookman Old Style" w:cs="Times New Roman"/>
          <w:spacing w:val="-3"/>
        </w:rPr>
        <w:lastRenderedPageBreak/>
        <w:t>3.4.</w:t>
      </w:r>
      <w:r w:rsidRPr="003B2EAD">
        <w:rPr>
          <w:rFonts w:ascii="Bookman Old Style" w:hAnsi="Bookman Old Style" w:cs="Times New Roman"/>
          <w:i/>
          <w:spacing w:val="-3"/>
        </w:rPr>
        <w:t xml:space="preserve"> </w:t>
      </w:r>
      <w:r w:rsidR="005D73AB">
        <w:rPr>
          <w:rFonts w:ascii="Bookman Old Style" w:hAnsi="Bookman Old Style" w:cs="Times New Roman"/>
          <w:i/>
          <w:spacing w:val="-3"/>
        </w:rPr>
        <w:t xml:space="preserve"> </w:t>
      </w:r>
      <w:r w:rsidRPr="00DB2DD8">
        <w:rPr>
          <w:rFonts w:ascii="Bookman Old Style" w:hAnsi="Bookman Old Style" w:cs="Times New Roman"/>
          <w:spacing w:val="-3"/>
        </w:rPr>
        <w:t>Jogszabály – ide nem értve az önkormányzati rendeletet - által képesítéshez kötött tevékenységet a társaság akkor végezhet, ha az e tevékenységben személyes közreműködést vállaló tagja, vagy a társasággal tartós munkavégzésre irányuló polgári jogi vagy munkajogi jogviszonyban álló legalább egy személy a képesítési követelménynek megfelel.</w:t>
      </w:r>
    </w:p>
    <w:p w:rsidR="00BC2182" w:rsidRPr="00DB2DD8" w:rsidRDefault="00BC2182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  <w:spacing w:val="-3"/>
        </w:rPr>
      </w:pPr>
    </w:p>
    <w:p w:rsidR="00094184" w:rsidRDefault="00F526BF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  <w:spacing w:val="-3"/>
        </w:rPr>
        <w:t xml:space="preserve">3.5. </w:t>
      </w:r>
      <w:r w:rsidR="00094184" w:rsidRPr="003B2EAD">
        <w:rPr>
          <w:rFonts w:ascii="Bookman Old Style" w:hAnsi="Bookman Old Style" w:cs="Times New Roman"/>
          <w:spacing w:val="-3"/>
        </w:rPr>
        <w:t xml:space="preserve"> </w:t>
      </w:r>
      <w:r w:rsidRPr="003B2EAD">
        <w:rPr>
          <w:rFonts w:ascii="Bookman Old Style" w:hAnsi="Bookman Old Style" w:cs="Times New Roman"/>
          <w:spacing w:val="-3"/>
        </w:rPr>
        <w:t>Az</w:t>
      </w:r>
      <w:r w:rsidR="003F4FC6" w:rsidRPr="003B2EAD">
        <w:rPr>
          <w:rFonts w:ascii="Bookman Old Style" w:hAnsi="Bookman Old Style" w:cs="Times New Roman"/>
          <w:spacing w:val="-3"/>
        </w:rPr>
        <w:t xml:space="preserve"> </w:t>
      </w:r>
      <w:r w:rsidR="003409C4">
        <w:rPr>
          <w:rFonts w:ascii="Bookman Old Style" w:hAnsi="Bookman Old Style" w:cs="Times New Roman"/>
          <w:spacing w:val="-3"/>
        </w:rPr>
        <w:t>egyedüli ta</w:t>
      </w:r>
      <w:r w:rsidR="003F4FC6" w:rsidRPr="003B2EAD">
        <w:rPr>
          <w:rFonts w:ascii="Bookman Old Style" w:hAnsi="Bookman Old Style" w:cs="Times New Roman"/>
          <w:spacing w:val="-3"/>
        </w:rPr>
        <w:t>g a társaság tevékenységi körébe tartozó és a társasággal kötött szokásos nagyságrendű szerződések körét az alábbiak szerint határozza meg:</w:t>
      </w:r>
    </w:p>
    <w:p w:rsidR="00094184" w:rsidRPr="003B2EAD" w:rsidRDefault="00094184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  <w:spacing w:val="-3"/>
        </w:rPr>
      </w:pPr>
    </w:p>
    <w:p w:rsidR="003F4FC6" w:rsidRDefault="003409C4" w:rsidP="003B2EAD">
      <w:pPr>
        <w:numPr>
          <w:ilvl w:val="0"/>
          <w:numId w:val="18"/>
        </w:numPr>
        <w:shd w:val="clear" w:color="auto" w:fill="FFFFFF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</w:t>
      </w:r>
      <w:r w:rsidR="003F4FC6" w:rsidRPr="003B2EAD">
        <w:rPr>
          <w:rFonts w:ascii="Bookman Old Style" w:hAnsi="Bookman Old Style" w:cs="Times New Roman"/>
        </w:rPr>
        <w:t>zokásos nagyságrendűnek tekintendő az alapító és a társaság között a kerületi vásárcsarnokok és piacok működtetésére és fenntartására kötött megbízási, valamint bérleti, használatba</w:t>
      </w:r>
      <w:r>
        <w:rPr>
          <w:rFonts w:ascii="Bookman Old Style" w:hAnsi="Bookman Old Style" w:cs="Times New Roman"/>
        </w:rPr>
        <w:t xml:space="preserve"> </w:t>
      </w:r>
      <w:r w:rsidR="003F4FC6" w:rsidRPr="003B2EAD">
        <w:rPr>
          <w:rFonts w:ascii="Bookman Old Style" w:hAnsi="Bookman Old Style" w:cs="Times New Roman"/>
        </w:rPr>
        <w:t xml:space="preserve">adási szerződések, ha azok </w:t>
      </w:r>
      <w:r>
        <w:rPr>
          <w:rFonts w:ascii="Bookman Old Style" w:hAnsi="Bookman Old Style" w:cs="Times New Roman"/>
        </w:rPr>
        <w:t xml:space="preserve">a </w:t>
      </w:r>
      <w:r w:rsidR="003F4FC6" w:rsidRPr="003B2EAD">
        <w:rPr>
          <w:rFonts w:ascii="Bookman Old Style" w:hAnsi="Bookman Old Style" w:cs="Times New Roman"/>
        </w:rPr>
        <w:t>kerületi költségvetési rendelettel összhangban állóak, továbbá</w:t>
      </w:r>
    </w:p>
    <w:p w:rsidR="00B30E1A" w:rsidRDefault="00B30E1A" w:rsidP="003B2EAD">
      <w:pPr>
        <w:shd w:val="clear" w:color="auto" w:fill="FFFFFF"/>
        <w:ind w:left="720"/>
        <w:jc w:val="both"/>
        <w:rPr>
          <w:rFonts w:ascii="Bookman Old Style" w:hAnsi="Bookman Old Style" w:cs="Times New Roman"/>
        </w:rPr>
      </w:pPr>
    </w:p>
    <w:p w:rsidR="003F4FC6" w:rsidRDefault="003F4FC6" w:rsidP="003B2EAD">
      <w:pPr>
        <w:numPr>
          <w:ilvl w:val="0"/>
          <w:numId w:val="18"/>
        </w:numPr>
        <w:shd w:val="clear" w:color="auto" w:fill="FFFFFF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szokásos nagyságrendűnek tekintendő minden olyan a tag és a társaság között kötött szerződés, amely a társaság és a tagja között jön létre a jelen alapító okiratban meghatározott bármely tevékenység végzésére</w:t>
      </w:r>
      <w:r w:rsidR="003409C4">
        <w:rPr>
          <w:rFonts w:ascii="Bookman Old Style" w:hAnsi="Bookman Old Style" w:cs="Times New Roman"/>
        </w:rPr>
        <w:t>,</w:t>
      </w:r>
      <w:r w:rsidRPr="003B2EAD">
        <w:rPr>
          <w:rFonts w:ascii="Bookman Old Style" w:hAnsi="Bookman Old Style" w:cs="Times New Roman"/>
        </w:rPr>
        <w:t xml:space="preserve"> és díjazása a Közbeszerzésekről szóló törvény szerinti, az éves költségvetési törvényben, illetőleg a szerződés megkötésekor hatályos törvényben rögzített közbeszerzési értékhatárt nem haladja meg.</w:t>
      </w:r>
    </w:p>
    <w:p w:rsidR="00094184" w:rsidRPr="003B2EAD" w:rsidRDefault="00094184" w:rsidP="003B2EAD">
      <w:pPr>
        <w:shd w:val="clear" w:color="auto" w:fill="FFFFFF"/>
        <w:ind w:left="720"/>
        <w:jc w:val="both"/>
        <w:rPr>
          <w:rFonts w:ascii="Bookman Old Style" w:hAnsi="Bookman Old Style" w:cs="Times New Roman"/>
        </w:rPr>
      </w:pPr>
    </w:p>
    <w:p w:rsidR="003F4FC6" w:rsidRPr="00DB2DD8" w:rsidRDefault="003F4FC6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  <w:spacing w:val="-3"/>
        </w:rPr>
      </w:pPr>
      <w:r w:rsidRPr="00DB2DD8">
        <w:rPr>
          <w:rFonts w:ascii="Bookman Old Style" w:hAnsi="Bookman Old Style" w:cs="Times New Roman"/>
          <w:spacing w:val="-3"/>
        </w:rPr>
        <w:t>3.6.</w:t>
      </w:r>
      <w:r w:rsidRPr="00DB2DD8">
        <w:rPr>
          <w:rFonts w:ascii="Bookman Old Style" w:hAnsi="Bookman Old Style" w:cs="Times New Roman"/>
          <w:spacing w:val="-3"/>
        </w:rPr>
        <w:tab/>
        <w:t>A társaság az okirat aláírásától számított 30 napon belül köteles a cég</w:t>
      </w:r>
      <w:r w:rsidR="000A3D3B" w:rsidRPr="00DB2DD8">
        <w:rPr>
          <w:rFonts w:ascii="Bookman Old Style" w:hAnsi="Bookman Old Style" w:cs="Times New Roman"/>
          <w:spacing w:val="-3"/>
        </w:rPr>
        <w:t xml:space="preserve">iratokhoz </w:t>
      </w:r>
      <w:proofErr w:type="gramStart"/>
      <w:r w:rsidR="000A3D3B" w:rsidRPr="00DB2DD8">
        <w:rPr>
          <w:rFonts w:ascii="Bookman Old Style" w:hAnsi="Bookman Old Style" w:cs="Times New Roman"/>
          <w:spacing w:val="-3"/>
        </w:rPr>
        <w:t>letétbe  hely</w:t>
      </w:r>
      <w:r w:rsidR="003409C4" w:rsidRPr="00DB2DD8">
        <w:rPr>
          <w:rFonts w:ascii="Bookman Old Style" w:hAnsi="Bookman Old Style" w:cs="Times New Roman"/>
          <w:spacing w:val="-3"/>
        </w:rPr>
        <w:t>e</w:t>
      </w:r>
      <w:r w:rsidR="000A3D3B" w:rsidRPr="00DB2DD8">
        <w:rPr>
          <w:rFonts w:ascii="Bookman Old Style" w:hAnsi="Bookman Old Style" w:cs="Times New Roman"/>
          <w:spacing w:val="-3"/>
        </w:rPr>
        <w:t>zni</w:t>
      </w:r>
      <w:proofErr w:type="gramEnd"/>
      <w:r w:rsidR="000A3D3B" w:rsidRPr="00DB2DD8">
        <w:rPr>
          <w:rFonts w:ascii="Bookman Old Style" w:hAnsi="Bookman Old Style" w:cs="Times New Roman"/>
          <w:spacing w:val="-3"/>
        </w:rPr>
        <w:t xml:space="preserve"> </w:t>
      </w:r>
      <w:r w:rsidRPr="00DB2DD8">
        <w:rPr>
          <w:rFonts w:ascii="Bookman Old Style" w:hAnsi="Bookman Old Style" w:cs="Times New Roman"/>
          <w:spacing w:val="-3"/>
        </w:rPr>
        <w:t>azt az okiratot is, amely bárki javára ingyenesen</w:t>
      </w:r>
      <w:r w:rsidR="000A3D3B" w:rsidRPr="00DB2DD8">
        <w:rPr>
          <w:rFonts w:ascii="Bookman Old Style" w:hAnsi="Bookman Old Style" w:cs="Times New Roman"/>
          <w:spacing w:val="-3"/>
        </w:rPr>
        <w:t xml:space="preserve"> </w:t>
      </w:r>
      <w:r w:rsidRPr="00DB2DD8">
        <w:rPr>
          <w:rFonts w:ascii="Bookman Old Style" w:hAnsi="Bookman Old Style" w:cs="Times New Roman"/>
          <w:spacing w:val="-3"/>
        </w:rPr>
        <w:t>vagyont juttat (pl. alapítvány részére történő vagyonrendelés,</w:t>
      </w:r>
      <w:r w:rsidR="000A3D3B" w:rsidRPr="00DB2DD8">
        <w:rPr>
          <w:rFonts w:ascii="Bookman Old Style" w:hAnsi="Bookman Old Style" w:cs="Times New Roman"/>
          <w:spacing w:val="-3"/>
        </w:rPr>
        <w:t xml:space="preserve"> </w:t>
      </w:r>
      <w:r w:rsidRPr="00DB2DD8">
        <w:rPr>
          <w:rFonts w:ascii="Bookman Old Style" w:hAnsi="Bookman Old Style" w:cs="Times New Roman"/>
          <w:spacing w:val="-3"/>
        </w:rPr>
        <w:t>gazdasági vállalkozás</w:t>
      </w:r>
      <w:r w:rsidR="000A3D3B" w:rsidRPr="00DB2DD8">
        <w:rPr>
          <w:rFonts w:ascii="Bookman Old Style" w:hAnsi="Bookman Old Style" w:cs="Times New Roman"/>
          <w:spacing w:val="-3"/>
        </w:rPr>
        <w:t xml:space="preserve"> </w:t>
      </w:r>
      <w:r w:rsidRPr="00DB2DD8">
        <w:rPr>
          <w:rFonts w:ascii="Bookman Old Style" w:hAnsi="Bookman Old Style" w:cs="Times New Roman"/>
          <w:spacing w:val="-3"/>
        </w:rPr>
        <w:t>számára történő végleges vagyonátadás, közhasznú társaság javára vagyoni hozzájárulás), feltéve, hogy annak összege (értéke) az egymillió forintot meghaladja. Az összeghatár szempontjából a két éven belül ugyanannak a személynek vagy szervezetnek nyújtott juttatásokat össze kell számítani.</w:t>
      </w:r>
    </w:p>
    <w:p w:rsidR="003409C4" w:rsidRDefault="003409C4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  <w:i/>
          <w:spacing w:val="-3"/>
        </w:rPr>
      </w:pPr>
    </w:p>
    <w:p w:rsidR="003409C4" w:rsidRPr="003B2EAD" w:rsidRDefault="003409C4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  <w:i/>
          <w:spacing w:val="-3"/>
        </w:rPr>
      </w:pPr>
    </w:p>
    <w:p w:rsidR="003F4FC6" w:rsidRPr="003B2EAD" w:rsidRDefault="003F4FC6" w:rsidP="003B2EAD">
      <w:pPr>
        <w:shd w:val="clear" w:color="auto" w:fill="FFFFFF"/>
        <w:ind w:left="567" w:hanging="567"/>
        <w:jc w:val="center"/>
        <w:rPr>
          <w:rFonts w:ascii="Bookman Old Style" w:hAnsi="Bookman Old Style" w:cs="Times New Roman"/>
          <w:b/>
          <w:spacing w:val="-3"/>
        </w:rPr>
      </w:pPr>
      <w:r w:rsidRPr="003B2EAD">
        <w:rPr>
          <w:rFonts w:ascii="Bookman Old Style" w:hAnsi="Bookman Old Style" w:cs="Times New Roman"/>
          <w:b/>
          <w:spacing w:val="-3"/>
        </w:rPr>
        <w:t xml:space="preserve">4. A </w:t>
      </w:r>
      <w:r w:rsidR="00BC2182" w:rsidRPr="003B2EAD">
        <w:rPr>
          <w:rFonts w:ascii="Bookman Old Style" w:hAnsi="Bookman Old Style" w:cs="Times New Roman"/>
          <w:b/>
          <w:spacing w:val="-3"/>
        </w:rPr>
        <w:t>t</w:t>
      </w:r>
      <w:r w:rsidRPr="003B2EAD">
        <w:rPr>
          <w:rFonts w:ascii="Bookman Old Style" w:hAnsi="Bookman Old Style" w:cs="Times New Roman"/>
          <w:b/>
          <w:spacing w:val="-3"/>
        </w:rPr>
        <w:t>ársaság törzstőkéje</w:t>
      </w:r>
      <w:r w:rsidR="00BC2182" w:rsidRPr="003B2EAD">
        <w:rPr>
          <w:rFonts w:ascii="Bookman Old Style" w:hAnsi="Bookman Old Style" w:cs="Times New Roman"/>
          <w:b/>
          <w:spacing w:val="-3"/>
        </w:rPr>
        <w:t xml:space="preserve"> </w:t>
      </w:r>
      <w:r w:rsidR="00B30E1A" w:rsidRPr="003B2EAD">
        <w:rPr>
          <w:rFonts w:ascii="Bookman Old Style" w:hAnsi="Bookman Old Style" w:cs="Times New Roman"/>
          <w:b/>
          <w:spacing w:val="-3"/>
        </w:rPr>
        <w:t xml:space="preserve">és </w:t>
      </w:r>
      <w:r w:rsidR="00BC2182" w:rsidRPr="003B2EAD">
        <w:rPr>
          <w:rFonts w:ascii="Bookman Old Style" w:hAnsi="Bookman Old Style" w:cs="Times New Roman"/>
          <w:b/>
          <w:spacing w:val="-3"/>
        </w:rPr>
        <w:t>a</w:t>
      </w:r>
      <w:r w:rsidR="003409C4" w:rsidRPr="003B2EAD">
        <w:rPr>
          <w:rFonts w:ascii="Bookman Old Style" w:hAnsi="Bookman Old Style" w:cs="Times New Roman"/>
          <w:b/>
          <w:spacing w:val="-3"/>
        </w:rPr>
        <w:t>z egyedüli</w:t>
      </w:r>
      <w:r w:rsidR="00BC2182" w:rsidRPr="003B2EAD">
        <w:rPr>
          <w:rFonts w:ascii="Bookman Old Style" w:hAnsi="Bookman Old Style" w:cs="Times New Roman"/>
          <w:b/>
          <w:spacing w:val="-3"/>
        </w:rPr>
        <w:t xml:space="preserve"> tag </w:t>
      </w:r>
      <w:r w:rsidR="003409C4" w:rsidRPr="003B2EAD">
        <w:rPr>
          <w:rFonts w:ascii="Bookman Old Style" w:hAnsi="Bookman Old Style" w:cs="Times New Roman"/>
          <w:b/>
          <w:spacing w:val="-3"/>
        </w:rPr>
        <w:t xml:space="preserve">(Alapító) </w:t>
      </w:r>
      <w:r w:rsidRPr="003B2EAD">
        <w:rPr>
          <w:rFonts w:ascii="Bookman Old Style" w:hAnsi="Bookman Old Style" w:cs="Times New Roman"/>
          <w:b/>
          <w:spacing w:val="-3"/>
        </w:rPr>
        <w:t>törzsbetétje</w:t>
      </w:r>
    </w:p>
    <w:p w:rsidR="00B30E1A" w:rsidRDefault="00B30E1A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  <w:i/>
          <w:spacing w:val="-3"/>
        </w:rPr>
      </w:pPr>
    </w:p>
    <w:p w:rsidR="000A3D3B" w:rsidRPr="003B2EAD" w:rsidRDefault="00B30E1A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  <w:spacing w:val="-3"/>
        </w:rPr>
      </w:pPr>
      <w:r w:rsidRPr="003B2EAD">
        <w:rPr>
          <w:rFonts w:ascii="Bookman Old Style" w:hAnsi="Bookman Old Style" w:cs="Times New Roman"/>
          <w:spacing w:val="-3"/>
        </w:rPr>
        <w:t xml:space="preserve">4.1. </w:t>
      </w:r>
      <w:r w:rsidR="003F4FC6" w:rsidRPr="003B2EAD">
        <w:rPr>
          <w:rFonts w:ascii="Bookman Old Style" w:hAnsi="Bookman Old Style" w:cs="Times New Roman"/>
          <w:spacing w:val="-3"/>
        </w:rPr>
        <w:t xml:space="preserve">A </w:t>
      </w:r>
      <w:r w:rsidR="000A3D3B" w:rsidRPr="003B2EAD">
        <w:rPr>
          <w:rFonts w:ascii="Bookman Old Style" w:hAnsi="Bookman Old Style" w:cs="Times New Roman"/>
          <w:spacing w:val="-3"/>
        </w:rPr>
        <w:t>t</w:t>
      </w:r>
      <w:r w:rsidR="003F4FC6" w:rsidRPr="003B2EAD">
        <w:rPr>
          <w:rFonts w:ascii="Bookman Old Style" w:hAnsi="Bookman Old Style" w:cs="Times New Roman"/>
          <w:spacing w:val="-3"/>
        </w:rPr>
        <w:t>ársaság törzstőkéje és egyben a</w:t>
      </w:r>
      <w:r w:rsidR="000A3D3B" w:rsidRPr="003B2EAD">
        <w:rPr>
          <w:rFonts w:ascii="Bookman Old Style" w:hAnsi="Bookman Old Style" w:cs="Times New Roman"/>
          <w:spacing w:val="-3"/>
        </w:rPr>
        <w:t xml:space="preserve">z </w:t>
      </w:r>
      <w:r w:rsidR="003409C4" w:rsidRPr="003B2EAD">
        <w:rPr>
          <w:rFonts w:ascii="Bookman Old Style" w:hAnsi="Bookman Old Style" w:cs="Times New Roman"/>
          <w:spacing w:val="-3"/>
        </w:rPr>
        <w:t>Alapító</w:t>
      </w:r>
      <w:r w:rsidR="003F4FC6" w:rsidRPr="003B2EAD">
        <w:rPr>
          <w:rFonts w:ascii="Bookman Old Style" w:hAnsi="Bookman Old Style" w:cs="Times New Roman"/>
          <w:spacing w:val="-3"/>
        </w:rPr>
        <w:t xml:space="preserve"> törzsbetétje: </w:t>
      </w:r>
      <w:r w:rsidR="003F4FC6" w:rsidRPr="003B2EAD">
        <w:rPr>
          <w:rFonts w:ascii="Bookman Old Style" w:hAnsi="Bookman Old Style" w:cs="Times New Roman"/>
          <w:b/>
          <w:spacing w:val="-3"/>
        </w:rPr>
        <w:t>10.090.000</w:t>
      </w:r>
      <w:r w:rsidR="000A3D3B" w:rsidRPr="003B2EAD">
        <w:rPr>
          <w:rFonts w:ascii="Bookman Old Style" w:hAnsi="Bookman Old Style" w:cs="Times New Roman"/>
          <w:b/>
          <w:spacing w:val="-3"/>
        </w:rPr>
        <w:t>,-</w:t>
      </w:r>
      <w:r w:rsidR="003F4FC6" w:rsidRPr="003B2EAD">
        <w:rPr>
          <w:rFonts w:ascii="Bookman Old Style" w:hAnsi="Bookman Old Style" w:cs="Times New Roman"/>
          <w:b/>
          <w:spacing w:val="-3"/>
        </w:rPr>
        <w:t xml:space="preserve"> (azaz tízmillió-kilencvenezer) </w:t>
      </w:r>
      <w:r w:rsidR="000A3D3B" w:rsidRPr="003B2EAD">
        <w:rPr>
          <w:rFonts w:ascii="Bookman Old Style" w:hAnsi="Bookman Old Style" w:cs="Times New Roman"/>
          <w:b/>
          <w:spacing w:val="-3"/>
        </w:rPr>
        <w:t>forint</w:t>
      </w:r>
      <w:r w:rsidR="000A3D3B" w:rsidRPr="003B2EAD">
        <w:rPr>
          <w:rFonts w:ascii="Bookman Old Style" w:hAnsi="Bookman Old Style" w:cs="Times New Roman"/>
          <w:spacing w:val="-3"/>
        </w:rPr>
        <w:t>,</w:t>
      </w:r>
      <w:r w:rsidR="003F4FC6" w:rsidRPr="003B2EAD">
        <w:rPr>
          <w:rFonts w:ascii="Bookman Old Style" w:hAnsi="Bookman Old Style" w:cs="Times New Roman"/>
          <w:spacing w:val="-3"/>
        </w:rPr>
        <w:t xml:space="preserve"> amely</w:t>
      </w:r>
    </w:p>
    <w:p w:rsidR="000A3D3B" w:rsidRPr="003B2EAD" w:rsidRDefault="000A3D3B" w:rsidP="003B2EAD">
      <w:pPr>
        <w:shd w:val="clear" w:color="auto" w:fill="FFFFFF"/>
        <w:ind w:left="720"/>
        <w:jc w:val="both"/>
        <w:rPr>
          <w:rFonts w:ascii="Bookman Old Style" w:hAnsi="Bookman Old Style" w:cs="Times New Roman"/>
          <w:i/>
        </w:rPr>
      </w:pPr>
    </w:p>
    <w:p w:rsidR="000A3D3B" w:rsidRPr="003B2EAD" w:rsidRDefault="000A3D3B" w:rsidP="003B2EAD">
      <w:pPr>
        <w:numPr>
          <w:ilvl w:val="0"/>
          <w:numId w:val="19"/>
        </w:numPr>
        <w:shd w:val="clear" w:color="auto" w:fill="FFFFFF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7.000.000,- (azaz hétmillió) forint készpénzből,</w:t>
      </w:r>
    </w:p>
    <w:p w:rsidR="000A3D3B" w:rsidRPr="003B2EAD" w:rsidRDefault="000A3D3B" w:rsidP="003B2EAD">
      <w:pPr>
        <w:numPr>
          <w:ilvl w:val="0"/>
          <w:numId w:val="19"/>
        </w:numPr>
        <w:shd w:val="clear" w:color="auto" w:fill="FFFFFF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3.090.000,- (azaz hárommillió-kilencvenezer) forint nem pénzbeli vagyoni hozzájárulásból áll.</w:t>
      </w:r>
    </w:p>
    <w:p w:rsidR="00B30E1A" w:rsidRPr="003B2EAD" w:rsidRDefault="00B30E1A" w:rsidP="003B2EAD">
      <w:pPr>
        <w:shd w:val="clear" w:color="auto" w:fill="FFFFFF"/>
        <w:spacing w:before="250"/>
        <w:ind w:left="567" w:hanging="567"/>
        <w:jc w:val="both"/>
        <w:rPr>
          <w:rFonts w:ascii="Bookman Old Style" w:hAnsi="Bookman Old Style" w:cs="Times New Roman"/>
          <w:spacing w:val="-3"/>
        </w:rPr>
      </w:pPr>
      <w:r w:rsidRPr="003B2EAD">
        <w:rPr>
          <w:rFonts w:ascii="Bookman Old Style" w:hAnsi="Bookman Old Style" w:cs="Times New Roman"/>
          <w:spacing w:val="-3"/>
        </w:rPr>
        <w:t>4.2.</w:t>
      </w:r>
      <w:r w:rsidRPr="003B2EAD">
        <w:rPr>
          <w:rFonts w:ascii="Bookman Old Style" w:hAnsi="Bookman Old Style" w:cs="Times New Roman"/>
          <w:spacing w:val="-3"/>
        </w:rPr>
        <w:tab/>
      </w:r>
      <w:r w:rsidR="000A3D3B" w:rsidRPr="003B2EAD">
        <w:rPr>
          <w:rFonts w:ascii="Bookman Old Style" w:hAnsi="Bookman Old Style" w:cs="Times New Roman"/>
          <w:spacing w:val="-3"/>
        </w:rPr>
        <w:t>A ne</w:t>
      </w:r>
      <w:r w:rsidR="003F4FC6" w:rsidRPr="003B2EAD">
        <w:rPr>
          <w:rFonts w:ascii="Bookman Old Style" w:hAnsi="Bookman Old Style" w:cs="Times New Roman"/>
          <w:spacing w:val="-3"/>
        </w:rPr>
        <w:t xml:space="preserve">m pénzbeli </w:t>
      </w:r>
      <w:r w:rsidR="000A3D3B" w:rsidRPr="003B2EAD">
        <w:rPr>
          <w:rFonts w:ascii="Bookman Old Style" w:hAnsi="Bookman Old Style" w:cs="Times New Roman"/>
          <w:spacing w:val="-3"/>
        </w:rPr>
        <w:t xml:space="preserve">vagyoni hozzájárulás </w:t>
      </w:r>
      <w:r w:rsidR="003F4FC6" w:rsidRPr="003B2EAD">
        <w:rPr>
          <w:rFonts w:ascii="Bookman Old Style" w:hAnsi="Bookman Old Style" w:cs="Times New Roman"/>
          <w:spacing w:val="-3"/>
        </w:rPr>
        <w:t>érték</w:t>
      </w:r>
      <w:r w:rsidR="000A3D3B" w:rsidRPr="003B2EAD">
        <w:rPr>
          <w:rFonts w:ascii="Bookman Old Style" w:hAnsi="Bookman Old Style" w:cs="Times New Roman"/>
          <w:spacing w:val="-3"/>
        </w:rPr>
        <w:t>e</w:t>
      </w:r>
      <w:r w:rsidR="003F4FC6" w:rsidRPr="003B2EAD">
        <w:rPr>
          <w:rFonts w:ascii="Bookman Old Style" w:hAnsi="Bookman Old Style" w:cs="Times New Roman"/>
          <w:spacing w:val="-3"/>
        </w:rPr>
        <w:t xml:space="preserve"> Némethné Pánczél Zsuzsanna könyvvizsgáló (1031 Budapest, Amfiteátrum u. 25</w:t>
      </w:r>
      <w:r w:rsidR="000A3D3B" w:rsidRPr="003B2EAD">
        <w:rPr>
          <w:rFonts w:ascii="Bookman Old Style" w:hAnsi="Bookman Old Style" w:cs="Times New Roman"/>
          <w:spacing w:val="-3"/>
        </w:rPr>
        <w:t>;</w:t>
      </w:r>
      <w:r w:rsidR="003F4FC6" w:rsidRPr="003B2EAD">
        <w:rPr>
          <w:rFonts w:ascii="Bookman Old Style" w:hAnsi="Bookman Old Style" w:cs="Times New Roman"/>
          <w:spacing w:val="-3"/>
        </w:rPr>
        <w:t xml:space="preserve"> könyvvizsgálói engedély száma: 003805) megállapítása alapján és azzal egyező mértékben </w:t>
      </w:r>
      <w:r w:rsidR="000A3D3B" w:rsidRPr="003B2EAD">
        <w:rPr>
          <w:rFonts w:ascii="Bookman Old Style" w:hAnsi="Bookman Old Style" w:cs="Times New Roman"/>
          <w:spacing w:val="-3"/>
        </w:rPr>
        <w:t xml:space="preserve">került </w:t>
      </w:r>
      <w:r w:rsidR="003F4FC6" w:rsidRPr="003B2EAD">
        <w:rPr>
          <w:rFonts w:ascii="Bookman Old Style" w:hAnsi="Bookman Old Style" w:cs="Times New Roman"/>
          <w:spacing w:val="-3"/>
        </w:rPr>
        <w:t>meghatároz</w:t>
      </w:r>
      <w:r w:rsidR="000A3D3B" w:rsidRPr="003B2EAD">
        <w:rPr>
          <w:rFonts w:ascii="Bookman Old Style" w:hAnsi="Bookman Old Style" w:cs="Times New Roman"/>
          <w:spacing w:val="-3"/>
        </w:rPr>
        <w:t>ásra</w:t>
      </w:r>
      <w:r w:rsidRPr="003B2EAD">
        <w:rPr>
          <w:rFonts w:ascii="Bookman Old Style" w:hAnsi="Bookman Old Style" w:cs="Times New Roman"/>
          <w:spacing w:val="-3"/>
        </w:rPr>
        <w:t>.</w:t>
      </w:r>
    </w:p>
    <w:p w:rsidR="003F4FC6" w:rsidRPr="003B2EAD" w:rsidRDefault="00B30E1A" w:rsidP="003B2EAD">
      <w:pPr>
        <w:shd w:val="clear" w:color="auto" w:fill="FFFFFF"/>
        <w:spacing w:before="250"/>
        <w:ind w:left="567" w:hanging="567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  <w:spacing w:val="-1"/>
        </w:rPr>
        <w:t>4.3.</w:t>
      </w:r>
      <w:r w:rsidRPr="003B2EAD">
        <w:rPr>
          <w:rFonts w:ascii="Bookman Old Style" w:hAnsi="Bookman Old Style" w:cs="Times New Roman"/>
          <w:spacing w:val="-1"/>
        </w:rPr>
        <w:tab/>
      </w:r>
      <w:r w:rsidR="003F4FC6" w:rsidRPr="003B2EAD">
        <w:rPr>
          <w:rFonts w:ascii="Bookman Old Style" w:hAnsi="Bookman Old Style" w:cs="Times New Roman"/>
          <w:spacing w:val="-1"/>
        </w:rPr>
        <w:t xml:space="preserve">Az </w:t>
      </w:r>
      <w:r w:rsidR="003409C4" w:rsidRPr="003B2EAD">
        <w:rPr>
          <w:rFonts w:ascii="Bookman Old Style" w:hAnsi="Bookman Old Style" w:cs="Times New Roman"/>
          <w:spacing w:val="-1"/>
        </w:rPr>
        <w:t>A</w:t>
      </w:r>
      <w:r w:rsidR="003F4FC6" w:rsidRPr="003B2EAD">
        <w:rPr>
          <w:rFonts w:ascii="Bookman Old Style" w:hAnsi="Bookman Old Style" w:cs="Times New Roman"/>
          <w:spacing w:val="-1"/>
        </w:rPr>
        <w:t xml:space="preserve">lapító a fenti pénzbeli és nem pénzbeli </w:t>
      </w:r>
      <w:r w:rsidR="000A3D3B" w:rsidRPr="003B2EAD">
        <w:rPr>
          <w:rFonts w:ascii="Bookman Old Style" w:hAnsi="Bookman Old Style" w:cs="Times New Roman"/>
          <w:spacing w:val="-1"/>
        </w:rPr>
        <w:t>vagyoni hozzájárulásokat</w:t>
      </w:r>
      <w:r w:rsidR="000A3D3B" w:rsidRPr="003B2EAD">
        <w:rPr>
          <w:rFonts w:ascii="Bookman Old Style" w:hAnsi="Bookman Old Style" w:cs="Times New Roman"/>
        </w:rPr>
        <w:t xml:space="preserve"> </w:t>
      </w:r>
      <w:r w:rsidR="003F4FC6" w:rsidRPr="003B2EAD">
        <w:rPr>
          <w:rFonts w:ascii="Bookman Old Style" w:hAnsi="Bookman Old Style" w:cs="Times New Roman"/>
        </w:rPr>
        <w:t xml:space="preserve">már </w:t>
      </w:r>
      <w:r w:rsidR="000A3D3B" w:rsidRPr="003B2EAD">
        <w:rPr>
          <w:rFonts w:ascii="Bookman Old Style" w:hAnsi="Bookman Old Style" w:cs="Times New Roman"/>
        </w:rPr>
        <w:t xml:space="preserve">a társaság </w:t>
      </w:r>
      <w:r w:rsidR="003F4FC6" w:rsidRPr="003B2EAD">
        <w:rPr>
          <w:rFonts w:ascii="Bookman Old Style" w:hAnsi="Bookman Old Style" w:cs="Times New Roman"/>
        </w:rPr>
        <w:t>rendelkezés</w:t>
      </w:r>
      <w:r w:rsidRPr="003B2EAD">
        <w:rPr>
          <w:rFonts w:ascii="Bookman Old Style" w:hAnsi="Bookman Old Style" w:cs="Times New Roman"/>
        </w:rPr>
        <w:t>é</w:t>
      </w:r>
      <w:r w:rsidR="003F4FC6" w:rsidRPr="003B2EAD">
        <w:rPr>
          <w:rFonts w:ascii="Bookman Old Style" w:hAnsi="Bookman Old Style" w:cs="Times New Roman"/>
        </w:rPr>
        <w:t>re</w:t>
      </w:r>
      <w:r w:rsidRPr="003B2EAD">
        <w:rPr>
          <w:rFonts w:ascii="Bookman Old Style" w:hAnsi="Bookman Old Style" w:cs="Times New Roman"/>
        </w:rPr>
        <w:t xml:space="preserve"> </w:t>
      </w:r>
      <w:r w:rsidR="003F4FC6" w:rsidRPr="003B2EAD">
        <w:rPr>
          <w:rFonts w:ascii="Bookman Old Style" w:hAnsi="Bookman Old Style" w:cs="Times New Roman"/>
        </w:rPr>
        <w:t>bocsátotta.</w:t>
      </w:r>
    </w:p>
    <w:p w:rsidR="003409C4" w:rsidRDefault="003409C4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  <w:i/>
          <w:spacing w:val="-3"/>
        </w:rPr>
      </w:pPr>
    </w:p>
    <w:p w:rsidR="003409C4" w:rsidRPr="003B2EAD" w:rsidRDefault="003409C4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  <w:i/>
          <w:spacing w:val="-3"/>
        </w:rPr>
      </w:pPr>
    </w:p>
    <w:p w:rsidR="003F4FC6" w:rsidRPr="003B2EAD" w:rsidRDefault="003F4FC6" w:rsidP="003B2EAD">
      <w:pPr>
        <w:shd w:val="clear" w:color="auto" w:fill="FFFFFF"/>
        <w:ind w:left="567" w:hanging="567"/>
        <w:jc w:val="center"/>
        <w:rPr>
          <w:rFonts w:ascii="Bookman Old Style" w:hAnsi="Bookman Old Style" w:cs="Times New Roman"/>
          <w:b/>
          <w:spacing w:val="-3"/>
        </w:rPr>
      </w:pPr>
      <w:r w:rsidRPr="003B2EAD">
        <w:rPr>
          <w:rFonts w:ascii="Bookman Old Style" w:hAnsi="Bookman Old Style" w:cs="Times New Roman"/>
          <w:b/>
          <w:spacing w:val="-3"/>
        </w:rPr>
        <w:t>5. Az Alapító</w:t>
      </w:r>
      <w:r w:rsidR="00D1459D">
        <w:rPr>
          <w:rFonts w:ascii="Bookman Old Style" w:hAnsi="Bookman Old Style" w:cs="Times New Roman"/>
          <w:b/>
          <w:spacing w:val="-3"/>
        </w:rPr>
        <w:t>i döntéshozatal</w:t>
      </w:r>
    </w:p>
    <w:p w:rsidR="00680B6A" w:rsidRPr="003B2EAD" w:rsidRDefault="003F4FC6" w:rsidP="003B2EAD">
      <w:pPr>
        <w:shd w:val="clear" w:color="auto" w:fill="FFFFFF"/>
        <w:spacing w:before="250"/>
        <w:ind w:left="567" w:hanging="567"/>
        <w:jc w:val="both"/>
        <w:rPr>
          <w:rFonts w:ascii="Bookman Old Style" w:hAnsi="Bookman Old Style" w:cs="Times New Roman"/>
          <w:spacing w:val="-1"/>
        </w:rPr>
      </w:pPr>
      <w:r w:rsidRPr="003B2EAD">
        <w:rPr>
          <w:rFonts w:ascii="Bookman Old Style" w:hAnsi="Bookman Old Style" w:cs="Times New Roman"/>
          <w:spacing w:val="-1"/>
        </w:rPr>
        <w:t>5.1.</w:t>
      </w:r>
      <w:r w:rsidRPr="003B2EAD">
        <w:rPr>
          <w:rFonts w:ascii="Bookman Old Style" w:hAnsi="Bookman Old Style" w:cs="Times New Roman"/>
          <w:spacing w:val="-1"/>
        </w:rPr>
        <w:tab/>
      </w:r>
      <w:r w:rsidR="00B30E1A" w:rsidRPr="003B2EAD">
        <w:rPr>
          <w:rFonts w:ascii="Bookman Old Style" w:hAnsi="Bookman Old Style" w:cs="Times New Roman"/>
          <w:spacing w:val="-1"/>
        </w:rPr>
        <w:t xml:space="preserve">A társaságnál </w:t>
      </w:r>
      <w:r w:rsidR="009A4A6C" w:rsidRPr="003B2EAD">
        <w:rPr>
          <w:rFonts w:ascii="Bookman Old Style" w:hAnsi="Bookman Old Style" w:cs="Times New Roman"/>
          <w:spacing w:val="-1"/>
        </w:rPr>
        <w:t>– annak egyszemélyes jellegére tekintettel - taggyűlés</w:t>
      </w:r>
      <w:r w:rsidR="00B30E1A" w:rsidRPr="003B2EAD">
        <w:rPr>
          <w:rFonts w:ascii="Bookman Old Style" w:hAnsi="Bookman Old Style" w:cs="Times New Roman"/>
          <w:spacing w:val="-1"/>
        </w:rPr>
        <w:t xml:space="preserve"> </w:t>
      </w:r>
      <w:r w:rsidR="009A4A6C" w:rsidRPr="003B2EAD">
        <w:rPr>
          <w:rFonts w:ascii="Bookman Old Style" w:hAnsi="Bookman Old Style" w:cs="Times New Roman"/>
          <w:spacing w:val="-1"/>
        </w:rPr>
        <w:t>nem működik, így a taggyűlés kizárólagos hatáskörébe tartozó kérdésekben</w:t>
      </w:r>
      <w:r w:rsidR="00B30E1A" w:rsidRPr="003B2EAD">
        <w:rPr>
          <w:rFonts w:ascii="Bookman Old Style" w:hAnsi="Bookman Old Style" w:cs="Times New Roman"/>
          <w:spacing w:val="-1"/>
        </w:rPr>
        <w:t xml:space="preserve"> az </w:t>
      </w:r>
      <w:r w:rsidR="003409C4" w:rsidRPr="003B2EAD">
        <w:rPr>
          <w:rFonts w:ascii="Bookman Old Style" w:hAnsi="Bookman Old Style" w:cs="Times New Roman"/>
          <w:spacing w:val="-1"/>
        </w:rPr>
        <w:t xml:space="preserve">egyedüli </w:t>
      </w:r>
      <w:proofErr w:type="gramStart"/>
      <w:r w:rsidR="003409C4" w:rsidRPr="003B2EAD">
        <w:rPr>
          <w:rFonts w:ascii="Bookman Old Style" w:hAnsi="Bookman Old Style" w:cs="Times New Roman"/>
          <w:spacing w:val="-1"/>
        </w:rPr>
        <w:t>tag</w:t>
      </w:r>
      <w:r w:rsidR="00B30E1A" w:rsidRPr="003B2EAD">
        <w:rPr>
          <w:rFonts w:ascii="Bookman Old Style" w:hAnsi="Bookman Old Style" w:cs="Times New Roman"/>
          <w:spacing w:val="-1"/>
        </w:rPr>
        <w:t xml:space="preserve"> írásban</w:t>
      </w:r>
      <w:proofErr w:type="gramEnd"/>
      <w:r w:rsidR="00B30E1A" w:rsidRPr="003B2EAD">
        <w:rPr>
          <w:rFonts w:ascii="Bookman Old Style" w:hAnsi="Bookman Old Style" w:cs="Times New Roman"/>
          <w:spacing w:val="-1"/>
        </w:rPr>
        <w:t xml:space="preserve"> határoz</w:t>
      </w:r>
      <w:r w:rsidR="006D19FA">
        <w:rPr>
          <w:rFonts w:ascii="Bookman Old Style" w:hAnsi="Bookman Old Style" w:cs="Times New Roman"/>
          <w:spacing w:val="-1"/>
        </w:rPr>
        <w:t>,</w:t>
      </w:r>
      <w:r w:rsidR="00B30E1A" w:rsidRPr="003B2EAD">
        <w:rPr>
          <w:rFonts w:ascii="Bookman Old Style" w:hAnsi="Bookman Old Style" w:cs="Times New Roman"/>
          <w:spacing w:val="-1"/>
        </w:rPr>
        <w:t xml:space="preserve"> és a döntés az ügyvezetéssel való közléssel válik hatályossá.</w:t>
      </w:r>
    </w:p>
    <w:p w:rsidR="003F4FC6" w:rsidRPr="00DB2DD8" w:rsidRDefault="003F4FC6" w:rsidP="003B2EAD">
      <w:pPr>
        <w:shd w:val="clear" w:color="auto" w:fill="FFFFFF"/>
        <w:spacing w:before="250"/>
        <w:ind w:left="567"/>
        <w:jc w:val="both"/>
        <w:rPr>
          <w:rFonts w:ascii="Bookman Old Style" w:hAnsi="Bookman Old Style" w:cs="Times New Roman"/>
          <w:spacing w:val="-1"/>
        </w:rPr>
      </w:pPr>
      <w:r w:rsidRPr="003B2EAD">
        <w:rPr>
          <w:rFonts w:ascii="Bookman Old Style" w:hAnsi="Bookman Old Style" w:cs="Times New Roman"/>
          <w:spacing w:val="-1"/>
        </w:rPr>
        <w:t xml:space="preserve">A döntésről az </w:t>
      </w:r>
      <w:r w:rsidR="003409C4" w:rsidRPr="003B2EAD">
        <w:rPr>
          <w:rFonts w:ascii="Bookman Old Style" w:hAnsi="Bookman Old Style" w:cs="Times New Roman"/>
          <w:spacing w:val="-1"/>
        </w:rPr>
        <w:t>A</w:t>
      </w:r>
      <w:r w:rsidR="00680B6A" w:rsidRPr="003B2EAD">
        <w:rPr>
          <w:rFonts w:ascii="Bookman Old Style" w:hAnsi="Bookman Old Style" w:cs="Times New Roman"/>
          <w:spacing w:val="-1"/>
        </w:rPr>
        <w:t>lapító</w:t>
      </w:r>
      <w:r w:rsidRPr="003B2EAD">
        <w:rPr>
          <w:rFonts w:ascii="Bookman Old Style" w:hAnsi="Bookman Old Style" w:cs="Times New Roman"/>
          <w:spacing w:val="-1"/>
        </w:rPr>
        <w:t xml:space="preserve"> a társaság ügyvezetőjét köteles értesíteni oly módon, hogy a döntést tartalmazó jegyzőkönyv hiteles kivonatát, vagy a döntést tartalmazó egyéb okiratot annak írásba foglalásától számított 15 napon belül küldi meg a társaság és a döntéssel érintett más </w:t>
      </w:r>
      <w:r w:rsidRPr="00DB2DD8">
        <w:rPr>
          <w:rFonts w:ascii="Bookman Old Style" w:hAnsi="Bookman Old Style" w:cs="Times New Roman"/>
          <w:spacing w:val="-1"/>
        </w:rPr>
        <w:t xml:space="preserve">személyek részére olyan időben, hogy az - a </w:t>
      </w:r>
      <w:r w:rsidR="001827D2" w:rsidRPr="00DB2DD8">
        <w:rPr>
          <w:rFonts w:ascii="Bookman Old Style" w:hAnsi="Bookman Old Style" w:cs="Times New Roman"/>
          <w:spacing w:val="-1"/>
        </w:rPr>
        <w:t>jogszabály</w:t>
      </w:r>
      <w:r w:rsidRPr="00DB2DD8">
        <w:rPr>
          <w:rFonts w:ascii="Bookman Old Style" w:hAnsi="Bookman Old Style" w:cs="Times New Roman"/>
          <w:spacing w:val="-1"/>
        </w:rPr>
        <w:t xml:space="preserve"> által előírt esetekben - 30 napon belül benyújtható legyen a Cégbíróságnak. A fentiek szerint a társaságnak megküldött tulajdonosi döntéseket a felügyelőbizottság következő ülésének meghívójával együtt - tájékoztatás céljából - kell a felügyelőbizottság tagjai részére eljuttatni. Az egyedüli tag - főszabályként </w:t>
      </w:r>
      <w:r w:rsidR="001827D2" w:rsidRPr="00DB2DD8">
        <w:rPr>
          <w:rFonts w:ascii="Bookman Old Style" w:hAnsi="Bookman Old Style" w:cs="Times New Roman"/>
          <w:spacing w:val="-1"/>
        </w:rPr>
        <w:t xml:space="preserve">- </w:t>
      </w:r>
      <w:r w:rsidRPr="00DB2DD8">
        <w:rPr>
          <w:rFonts w:ascii="Bookman Old Style" w:hAnsi="Bookman Old Style" w:cs="Times New Roman"/>
          <w:spacing w:val="-1"/>
        </w:rPr>
        <w:t xml:space="preserve">a vezető tisztségviselő hatáskörét nem vonhatja el. A vezető tisztségviselő felelősségére a </w:t>
      </w:r>
      <w:proofErr w:type="spellStart"/>
      <w:r w:rsidR="001827D2" w:rsidRPr="00DB2DD8">
        <w:rPr>
          <w:rFonts w:ascii="Bookman Old Style" w:hAnsi="Bookman Old Style" w:cs="Times New Roman"/>
          <w:spacing w:val="-1"/>
        </w:rPr>
        <w:t>Pt</w:t>
      </w:r>
      <w:r w:rsidR="006D19FA" w:rsidRPr="00DB2DD8">
        <w:rPr>
          <w:rFonts w:ascii="Bookman Old Style" w:hAnsi="Bookman Old Style" w:cs="Times New Roman"/>
          <w:spacing w:val="-1"/>
        </w:rPr>
        <w:t>k</w:t>
      </w:r>
      <w:r w:rsidR="001827D2" w:rsidRPr="00DB2DD8">
        <w:rPr>
          <w:rFonts w:ascii="Bookman Old Style" w:hAnsi="Bookman Old Style" w:cs="Times New Roman"/>
          <w:spacing w:val="-1"/>
        </w:rPr>
        <w:t>-</w:t>
      </w:r>
      <w:r w:rsidRPr="00DB2DD8">
        <w:rPr>
          <w:rFonts w:ascii="Bookman Old Style" w:hAnsi="Bookman Old Style" w:cs="Times New Roman"/>
          <w:spacing w:val="-1"/>
        </w:rPr>
        <w:t>ban</w:t>
      </w:r>
      <w:proofErr w:type="spellEnd"/>
      <w:r w:rsidRPr="00DB2DD8">
        <w:rPr>
          <w:rFonts w:ascii="Bookman Old Style" w:hAnsi="Bookman Old Style" w:cs="Times New Roman"/>
          <w:spacing w:val="-1"/>
        </w:rPr>
        <w:t xml:space="preserve"> foglaltak </w:t>
      </w:r>
      <w:r w:rsidR="001827D2" w:rsidRPr="00DB2DD8">
        <w:rPr>
          <w:rFonts w:ascii="Bookman Old Style" w:hAnsi="Bookman Old Style" w:cs="Times New Roman"/>
          <w:spacing w:val="-1"/>
        </w:rPr>
        <w:t xml:space="preserve">az </w:t>
      </w:r>
      <w:r w:rsidRPr="00DB2DD8">
        <w:rPr>
          <w:rFonts w:ascii="Bookman Old Style" w:hAnsi="Bookman Old Style" w:cs="Times New Roman"/>
          <w:spacing w:val="-1"/>
        </w:rPr>
        <w:t xml:space="preserve">irányadók. </w:t>
      </w:r>
    </w:p>
    <w:p w:rsidR="00182FB8" w:rsidRPr="003B2EAD" w:rsidRDefault="003F4FC6" w:rsidP="003B2EAD">
      <w:pPr>
        <w:shd w:val="clear" w:color="auto" w:fill="FFFFFF"/>
        <w:spacing w:before="250"/>
        <w:ind w:left="567"/>
        <w:jc w:val="both"/>
        <w:rPr>
          <w:rFonts w:ascii="Bookman Old Style" w:hAnsi="Bookman Old Style" w:cs="Times New Roman"/>
          <w:spacing w:val="-1"/>
        </w:rPr>
      </w:pPr>
      <w:r w:rsidRPr="003B2EAD">
        <w:rPr>
          <w:rFonts w:ascii="Bookman Old Style" w:hAnsi="Bookman Old Style" w:cs="Times New Roman"/>
          <w:spacing w:val="-1"/>
        </w:rPr>
        <w:lastRenderedPageBreak/>
        <w:t>Az egyedüli tag - a megválasztással, kinevezéssel kapcsolatos ügyek kivételével - a hatáskörébe tartozó döntés meghozatalát megelőzően köteles az ügyvezető, valamint a felügyelőbizottság véleményét megismerni. Az egyedüli tag az ügyvezető, valamint a felügyelőbizottság véleményét írásban köteles megkérni, egyúttal megküldve a vélemény kialakításához szükséges dokumentumokat (pl. előterjesztés, határozati javaslatok).</w:t>
      </w:r>
    </w:p>
    <w:p w:rsidR="00182FB8" w:rsidRPr="003B2EAD" w:rsidRDefault="003F4FC6" w:rsidP="003B2EAD">
      <w:pPr>
        <w:shd w:val="clear" w:color="auto" w:fill="FFFFFF"/>
        <w:spacing w:before="250"/>
        <w:ind w:left="567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Az ügyvezető véleményezési jogát önállóan, írásban gyakorolja. A felügyelőbizottság tagjai véleményezési jogukat rendes vagy rendkívüli felügyelőbizottsági ülés keretében, illetve a jelen alapító okiratban rögzítettek szerint - ülés keretein kívül - gyakorolják.</w:t>
      </w:r>
    </w:p>
    <w:p w:rsidR="00182FB8" w:rsidRPr="003B2EAD" w:rsidRDefault="003F4FC6" w:rsidP="003B2EAD">
      <w:pPr>
        <w:shd w:val="clear" w:color="auto" w:fill="FFFFFF"/>
        <w:spacing w:before="250"/>
        <w:ind w:left="567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 xml:space="preserve">Halaszthatatlan döntés esetében az egyedüli tag (a tulajdonosi jogokat gyakorló szerv képviseletében eljáró személy) véleményt rövid úton (pl. távbeszélő, fax, e-mail) is jogosult </w:t>
      </w:r>
      <w:r w:rsidRPr="003B2EAD">
        <w:rPr>
          <w:rFonts w:ascii="Bookman Old Style" w:hAnsi="Bookman Old Style" w:cs="Times New Roman"/>
          <w:spacing w:val="-1"/>
        </w:rPr>
        <w:t xml:space="preserve">beszerezni, azonban az így véleményt nyilvánító személy 8 napon belül köteles véleményét </w:t>
      </w:r>
      <w:r w:rsidRPr="003B2EAD">
        <w:rPr>
          <w:rFonts w:ascii="Bookman Old Style" w:hAnsi="Bookman Old Style" w:cs="Times New Roman"/>
        </w:rPr>
        <w:t>írásban is az egyedüli tag (a döntést hozó szerv) rendelkezésére bocsátani.</w:t>
      </w:r>
    </w:p>
    <w:p w:rsidR="003F4FC6" w:rsidRPr="003B2EAD" w:rsidRDefault="00182FB8" w:rsidP="003B2EAD">
      <w:pPr>
        <w:shd w:val="clear" w:color="auto" w:fill="FFFFFF"/>
        <w:spacing w:before="250"/>
        <w:ind w:left="567" w:hanging="132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</w:t>
      </w:r>
      <w:r w:rsidR="003F4FC6" w:rsidRPr="003B2EAD">
        <w:rPr>
          <w:rFonts w:ascii="Bookman Old Style" w:hAnsi="Bookman Old Style" w:cs="Times New Roman"/>
        </w:rPr>
        <w:t xml:space="preserve">Az írásos vélemény vagy a véleményezési jog gyakorlása érdekében megtartott ülésről készült jegyzőkönyv, illetve annak kivonata nyilvános, azt az egyedüli </w:t>
      </w:r>
      <w:proofErr w:type="gramStart"/>
      <w:r w:rsidR="003F4FC6" w:rsidRPr="003B2EAD">
        <w:rPr>
          <w:rFonts w:ascii="Bookman Old Style" w:hAnsi="Bookman Old Style" w:cs="Times New Roman"/>
        </w:rPr>
        <w:t>tag</w:t>
      </w:r>
      <w:r w:rsidR="006D19FA">
        <w:rPr>
          <w:rFonts w:ascii="Bookman Old Style" w:hAnsi="Bookman Old Style" w:cs="Times New Roman"/>
        </w:rPr>
        <w:t xml:space="preserve"> </w:t>
      </w:r>
      <w:r w:rsidR="003F4FC6" w:rsidRPr="003B2EAD">
        <w:rPr>
          <w:rFonts w:ascii="Bookman Old Style" w:hAnsi="Bookman Old Style" w:cs="Times New Roman"/>
        </w:rPr>
        <w:t>írásba</w:t>
      </w:r>
      <w:proofErr w:type="gramEnd"/>
      <w:r w:rsidR="003F4FC6" w:rsidRPr="003B2EAD">
        <w:rPr>
          <w:rFonts w:ascii="Bookman Old Style" w:hAnsi="Bookman Old Style" w:cs="Times New Roman"/>
        </w:rPr>
        <w:t xml:space="preserve"> foglalt határozatával együtt - a döntés meghozatalától számított harminc napon belül - a cégbíróságon a cégiratok közé letétbe kell helyezni. Ha az írásba foglalt döntés például üzleti titkot tartalmaz, a határozat, illetve a jegyzőkönyv kivonatát kell csatolni.</w:t>
      </w:r>
    </w:p>
    <w:p w:rsidR="003F4FC6" w:rsidRPr="003B2EAD" w:rsidRDefault="00182FB8" w:rsidP="003B2EAD">
      <w:pPr>
        <w:shd w:val="clear" w:color="auto" w:fill="FFFFFF"/>
        <w:spacing w:before="250"/>
        <w:ind w:left="567" w:hanging="567"/>
        <w:jc w:val="both"/>
        <w:rPr>
          <w:rFonts w:ascii="Bookman Old Style" w:hAnsi="Bookman Old Style" w:cs="Times New Roman"/>
          <w:spacing w:val="-1"/>
        </w:rPr>
      </w:pPr>
      <w:r>
        <w:rPr>
          <w:rFonts w:ascii="Bookman Old Style" w:hAnsi="Bookman Old Style" w:cs="Times New Roman"/>
          <w:spacing w:val="-1"/>
        </w:rPr>
        <w:t>5.2.</w:t>
      </w:r>
      <w:r>
        <w:rPr>
          <w:rFonts w:ascii="Bookman Old Style" w:hAnsi="Bookman Old Style" w:cs="Times New Roman"/>
          <w:spacing w:val="-1"/>
        </w:rPr>
        <w:tab/>
      </w:r>
      <w:r w:rsidR="003F4FC6" w:rsidRPr="003B2EAD">
        <w:rPr>
          <w:rFonts w:ascii="Bookman Old Style" w:hAnsi="Bookman Old Style" w:cs="Times New Roman"/>
          <w:spacing w:val="-1"/>
        </w:rPr>
        <w:t>A</w:t>
      </w:r>
      <w:r w:rsidR="00EF2311">
        <w:rPr>
          <w:rFonts w:ascii="Bookman Old Style" w:hAnsi="Bookman Old Style" w:cs="Times New Roman"/>
          <w:spacing w:val="-1"/>
        </w:rPr>
        <w:t>z</w:t>
      </w:r>
      <w:r w:rsidR="003F4FC6" w:rsidRPr="003B2EAD">
        <w:rPr>
          <w:rFonts w:ascii="Bookman Old Style" w:hAnsi="Bookman Old Style" w:cs="Times New Roman"/>
          <w:spacing w:val="-1"/>
        </w:rPr>
        <w:t xml:space="preserve"> </w:t>
      </w:r>
      <w:r w:rsidR="006B59CB">
        <w:rPr>
          <w:rFonts w:ascii="Bookman Old Style" w:hAnsi="Bookman Old Style" w:cs="Times New Roman"/>
          <w:spacing w:val="-1"/>
        </w:rPr>
        <w:t>a</w:t>
      </w:r>
      <w:r w:rsidR="003F4FC6" w:rsidRPr="003B2EAD">
        <w:rPr>
          <w:rFonts w:ascii="Bookman Old Style" w:hAnsi="Bookman Old Style" w:cs="Times New Roman"/>
          <w:spacing w:val="-1"/>
        </w:rPr>
        <w:t>lapító kizárólagos hatáskörébe tartozik:</w:t>
      </w:r>
    </w:p>
    <w:p w:rsidR="003F4FC6" w:rsidRPr="003B2EAD" w:rsidRDefault="003F4FC6" w:rsidP="009A4A6C">
      <w:pPr>
        <w:shd w:val="clear" w:color="auto" w:fill="FFFFFF"/>
        <w:tabs>
          <w:tab w:val="left" w:pos="442"/>
        </w:tabs>
        <w:rPr>
          <w:rFonts w:ascii="Bookman Old Style" w:hAnsi="Bookman Old Style" w:cs="Times New Roman"/>
        </w:rPr>
      </w:pPr>
    </w:p>
    <w:p w:rsidR="003F4FC6" w:rsidRPr="003B2EAD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a számviteli törvény szerinti beszámoló jóváhagyása,</w:t>
      </w:r>
    </w:p>
    <w:p w:rsidR="003F4FC6" w:rsidRPr="003B2EAD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 xml:space="preserve">osztalékelőleg fizetésének elhatározása, </w:t>
      </w:r>
    </w:p>
    <w:p w:rsidR="003F4FC6" w:rsidRPr="003B2EAD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üzletrész felosztásához való hozzájárulás,</w:t>
      </w:r>
    </w:p>
    <w:p w:rsidR="003F4FC6" w:rsidRPr="003B2EAD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 xml:space="preserve">az ügyvezető megválasztása, visszahívása és díjazásának megállapítása, valamint, ha az ügyvezető a társasággal munkaviszonyban is áll, a munkáltatói jogok gyakorlása, az ügyvezető </w:t>
      </w:r>
      <w:r w:rsidRPr="007C4D79">
        <w:rPr>
          <w:rFonts w:ascii="Bookman Old Style" w:hAnsi="Bookman Old Style" w:cs="Times New Roman"/>
        </w:rPr>
        <w:t xml:space="preserve">részére a </w:t>
      </w:r>
      <w:r w:rsidR="001827D2" w:rsidRPr="009E4FD2">
        <w:rPr>
          <w:rFonts w:ascii="Bookman Old Style" w:hAnsi="Bookman Old Style" w:cs="Times New Roman"/>
        </w:rPr>
        <w:t xml:space="preserve">Ptk. 3:117. § </w:t>
      </w:r>
      <w:r w:rsidRPr="009E4FD2">
        <w:rPr>
          <w:rFonts w:ascii="Bookman Old Style" w:hAnsi="Bookman Old Style" w:cs="Times New Roman"/>
        </w:rPr>
        <w:t>szerinti</w:t>
      </w:r>
      <w:r w:rsidRPr="003B2EAD">
        <w:rPr>
          <w:rFonts w:ascii="Bookman Old Style" w:hAnsi="Bookman Old Style" w:cs="Times New Roman"/>
        </w:rPr>
        <w:t xml:space="preserve"> felmentvény megadása, döntés cégvezető kinevezéséről,</w:t>
      </w:r>
    </w:p>
    <w:p w:rsidR="003F4FC6" w:rsidRPr="003B2EAD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a felügyelőbizottság tagjainak megválasztása, visszahívása, díjazásának megállapítása,</w:t>
      </w:r>
    </w:p>
    <w:p w:rsidR="003F4FC6" w:rsidRPr="003B2EAD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a könyvvizsgáló megválasztása, visszahívása és díjazásának megállapítása azzal, hogy a könyvvizsgáló szervezetre, illetve a könyvvizsgáló személyére az ügyvezető a felügyelőbizottság egyetértésével tesz javaslatot az alapítónak,</w:t>
      </w:r>
    </w:p>
    <w:p w:rsidR="003F4FC6" w:rsidRPr="00DB2DD8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olyan szerződés megkötésének jóváhagyása, amelyet a társaság ügyvezetőjével</w:t>
      </w:r>
      <w:r w:rsidR="00216971" w:rsidRPr="00DB2DD8">
        <w:rPr>
          <w:rFonts w:ascii="Bookman Old Style" w:hAnsi="Bookman Old Style" w:cs="Times New Roman"/>
        </w:rPr>
        <w:t>, felügyelő bizottsági tagjával, választott társasági könyvvizsgálójával</w:t>
      </w:r>
      <w:r w:rsidRPr="00DB2DD8">
        <w:rPr>
          <w:rFonts w:ascii="Bookman Old Style" w:hAnsi="Bookman Old Style" w:cs="Times New Roman"/>
        </w:rPr>
        <w:t xml:space="preserve"> vagy a</w:t>
      </w:r>
      <w:r w:rsidR="00216971" w:rsidRPr="00DB2DD8">
        <w:rPr>
          <w:rFonts w:ascii="Bookman Old Style" w:hAnsi="Bookman Old Style" w:cs="Times New Roman"/>
        </w:rPr>
        <w:t>zok</w:t>
      </w:r>
      <w:r w:rsidRPr="00DB2DD8">
        <w:rPr>
          <w:rFonts w:ascii="Bookman Old Style" w:hAnsi="Bookman Old Style" w:cs="Times New Roman"/>
        </w:rPr>
        <w:t xml:space="preserve"> </w:t>
      </w:r>
      <w:r w:rsidR="001A0F89" w:rsidRPr="00DB2DD8">
        <w:rPr>
          <w:rFonts w:ascii="Bookman Old Style" w:hAnsi="Bookman Old Style" w:cs="Times New Roman"/>
        </w:rPr>
        <w:t xml:space="preserve">közeli </w:t>
      </w:r>
      <w:r w:rsidRPr="00DB2DD8">
        <w:rPr>
          <w:rFonts w:ascii="Bookman Old Style" w:hAnsi="Bookman Old Style" w:cs="Times New Roman"/>
        </w:rPr>
        <w:t xml:space="preserve">hozzátartozójával (Ptk. </w:t>
      </w:r>
      <w:r w:rsidR="00905CBE" w:rsidRPr="00DB2DD8">
        <w:rPr>
          <w:rFonts w:ascii="Bookman Old Style" w:hAnsi="Bookman Old Style" w:cs="Times New Roman"/>
        </w:rPr>
        <w:t xml:space="preserve">8:1. § (1) </w:t>
      </w:r>
      <w:r w:rsidR="001A0F89" w:rsidRPr="00DB2DD8">
        <w:rPr>
          <w:rFonts w:ascii="Bookman Old Style" w:hAnsi="Bookman Old Style" w:cs="Times New Roman"/>
        </w:rPr>
        <w:t>1</w:t>
      </w:r>
      <w:r w:rsidR="00905CBE" w:rsidRPr="00DB2DD8">
        <w:rPr>
          <w:rFonts w:ascii="Bookman Old Style" w:hAnsi="Bookman Old Style" w:cs="Times New Roman"/>
        </w:rPr>
        <w:t>.</w:t>
      </w:r>
      <w:r w:rsidRPr="00DB2DD8">
        <w:rPr>
          <w:rFonts w:ascii="Bookman Old Style" w:hAnsi="Bookman Old Style" w:cs="Times New Roman"/>
        </w:rPr>
        <w:t xml:space="preserve"> pont) </w:t>
      </w:r>
      <w:r w:rsidR="001A0F89" w:rsidRPr="00DB2DD8">
        <w:rPr>
          <w:rFonts w:ascii="Bookman Old Style" w:hAnsi="Bookman Old Style" w:cs="Times New Roman"/>
        </w:rPr>
        <w:t xml:space="preserve">illetve élettársával </w:t>
      </w:r>
      <w:r w:rsidRPr="00DB2DD8">
        <w:rPr>
          <w:rFonts w:ascii="Bookman Old Style" w:hAnsi="Bookman Old Style" w:cs="Times New Roman"/>
        </w:rPr>
        <w:t>köt,</w:t>
      </w:r>
    </w:p>
    <w:p w:rsidR="003F4FC6" w:rsidRPr="00DB2DD8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az ügyvezető</w:t>
      </w:r>
      <w:r w:rsidR="001A0F89" w:rsidRPr="00DB2DD8">
        <w:rPr>
          <w:rFonts w:ascii="Bookman Old Style" w:hAnsi="Bookman Old Style" w:cs="Times New Roman"/>
        </w:rPr>
        <w:t xml:space="preserve">vel, </w:t>
      </w:r>
      <w:r w:rsidRPr="00DB2DD8">
        <w:rPr>
          <w:rFonts w:ascii="Bookman Old Style" w:hAnsi="Bookman Old Style" w:cs="Times New Roman"/>
        </w:rPr>
        <w:t>a felügyelőbizottsági tag</w:t>
      </w:r>
      <w:r w:rsidR="001A0F89" w:rsidRPr="00DB2DD8">
        <w:rPr>
          <w:rFonts w:ascii="Bookman Old Style" w:hAnsi="Bookman Old Style" w:cs="Times New Roman"/>
        </w:rPr>
        <w:t>gal</w:t>
      </w:r>
      <w:r w:rsidRPr="00DB2DD8">
        <w:rPr>
          <w:rFonts w:ascii="Bookman Old Style" w:hAnsi="Bookman Old Style" w:cs="Times New Roman"/>
        </w:rPr>
        <w:t xml:space="preserve"> </w:t>
      </w:r>
      <w:r w:rsidR="001A0F89" w:rsidRPr="00DB2DD8">
        <w:rPr>
          <w:rFonts w:ascii="Bookman Old Style" w:hAnsi="Bookman Old Style" w:cs="Times New Roman"/>
        </w:rPr>
        <w:t>és a társaság könyvvizsgálójával szembeni kártérítési igény</w:t>
      </w:r>
      <w:r w:rsidRPr="00DB2DD8">
        <w:rPr>
          <w:rFonts w:ascii="Bookman Old Style" w:hAnsi="Bookman Old Style" w:cs="Times New Roman"/>
        </w:rPr>
        <w:t xml:space="preserve"> érvényesítése,</w:t>
      </w:r>
    </w:p>
    <w:p w:rsidR="003F4FC6" w:rsidRPr="003B2EAD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a társaság beszámolójának, ügyvezetésének, gazdálkodásának könyvvizsgáló által történő megvizsgálásának elrendelése,</w:t>
      </w:r>
    </w:p>
    <w:p w:rsidR="003F4FC6" w:rsidRPr="003B2EAD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a társaság jogutód nélküli megszűnésének, átalakulásának elhatározása,</w:t>
      </w:r>
    </w:p>
    <w:p w:rsidR="003F4FC6" w:rsidRPr="003B2EAD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az alapító okirat módosítása,</w:t>
      </w:r>
    </w:p>
    <w:p w:rsidR="006D19FA" w:rsidRPr="003B2EAD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a törzstőke felemelésének és leszállításának elhatározása,</w:t>
      </w:r>
    </w:p>
    <w:p w:rsidR="003F4FC6" w:rsidRPr="003B2EAD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más társaság alapítása, megszüntetése és abban való részesedés mértékének megváltoztatása,</w:t>
      </w:r>
    </w:p>
    <w:p w:rsidR="003F4FC6" w:rsidRPr="003B2EAD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értékhatártól függetlenül hitelfelvételt tartalmazó ügylet jóváhagyása,</w:t>
      </w:r>
    </w:p>
    <w:p w:rsidR="003F4FC6" w:rsidRPr="003B2EAD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az üzleti terv és a beruházási program jóváhagyása,</w:t>
      </w:r>
    </w:p>
    <w:p w:rsidR="003F4FC6" w:rsidRPr="003B2EAD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döntés az elfogadott üzleti tervtől és beruházási programtól eltérő 1.000.000</w:t>
      </w:r>
      <w:r w:rsidR="001A0F89">
        <w:rPr>
          <w:rFonts w:ascii="Bookman Old Style" w:hAnsi="Bookman Old Style" w:cs="Times New Roman"/>
        </w:rPr>
        <w:t>,</w:t>
      </w:r>
      <w:r w:rsidRPr="003B2EAD">
        <w:rPr>
          <w:rFonts w:ascii="Bookman Old Style" w:hAnsi="Bookman Old Style" w:cs="Times New Roman"/>
        </w:rPr>
        <w:t xml:space="preserve">- </w:t>
      </w:r>
      <w:r w:rsidR="001A0F89">
        <w:rPr>
          <w:rFonts w:ascii="Bookman Old Style" w:hAnsi="Bookman Old Style" w:cs="Times New Roman"/>
        </w:rPr>
        <w:t>forintot</w:t>
      </w:r>
      <w:r w:rsidRPr="003B2EAD">
        <w:rPr>
          <w:rFonts w:ascii="Bookman Old Style" w:hAnsi="Bookman Old Style" w:cs="Times New Roman"/>
        </w:rPr>
        <w:t xml:space="preserve"> meghaladó kiadás</w:t>
      </w:r>
      <w:r w:rsidR="001A0F89">
        <w:rPr>
          <w:rFonts w:ascii="Bookman Old Style" w:hAnsi="Bookman Old Style" w:cs="Times New Roman"/>
        </w:rPr>
        <w:t xml:space="preserve"> </w:t>
      </w:r>
      <w:r w:rsidRPr="003B2EAD">
        <w:rPr>
          <w:rFonts w:ascii="Bookman Old Style" w:hAnsi="Bookman Old Style" w:cs="Times New Roman"/>
        </w:rPr>
        <w:t>(költség) ügyében,</w:t>
      </w:r>
    </w:p>
    <w:p w:rsidR="003F4FC6" w:rsidRPr="003B2EAD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a bérleti díjak/helyhasználati díjjavaslat megtárgyalása, valamint a szolgáltatási szerződések egy éven túli megkötése;</w:t>
      </w:r>
    </w:p>
    <w:p w:rsidR="003F4FC6" w:rsidRPr="003B2EAD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a társaság piacfenntartói-üzemeltetői tevékenységének időközi /féléves/, és rendes /éves/ beszámolója elfogadása,</w:t>
      </w:r>
    </w:p>
    <w:p w:rsidR="003F4FC6" w:rsidRPr="003B2EAD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a felügyelőbizottság ügyrendjének jóváhagyása, az ügyvezető és a felügyelő</w:t>
      </w:r>
      <w:r w:rsidRPr="003B2EAD">
        <w:rPr>
          <w:rFonts w:ascii="Bookman Old Style" w:hAnsi="Bookman Old Style" w:cs="Times New Roman"/>
        </w:rPr>
        <w:softHyphen/>
        <w:t>bizottság tagjainak juttatásaira (díjazás, munkabér,</w:t>
      </w:r>
      <w:r w:rsidR="00BA6123" w:rsidRPr="003B2EAD">
        <w:rPr>
          <w:rFonts w:ascii="Bookman Old Style" w:hAnsi="Bookman Old Style" w:cs="Times New Roman"/>
        </w:rPr>
        <w:t xml:space="preserve"> </w:t>
      </w:r>
      <w:r w:rsidRPr="003B2EAD">
        <w:rPr>
          <w:rFonts w:ascii="Bookman Old Style" w:hAnsi="Bookman Old Style" w:cs="Times New Roman"/>
        </w:rPr>
        <w:t>végkielégítés, egyéb juttatások) vonatkozó Vezetői javadalmazási Szabályzat jóváhagyása,</w:t>
      </w:r>
    </w:p>
    <w:p w:rsidR="003F4FC6" w:rsidRDefault="003F4FC6" w:rsidP="003B2EAD">
      <w:pPr>
        <w:numPr>
          <w:ilvl w:val="0"/>
          <w:numId w:val="20"/>
        </w:numPr>
        <w:shd w:val="clear" w:color="auto" w:fill="FFFFFF"/>
        <w:ind w:left="851" w:hanging="284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mindazon ügyek, amelyeket törvény</w:t>
      </w:r>
      <w:r w:rsidR="001A0F89">
        <w:rPr>
          <w:rFonts w:ascii="Bookman Old Style" w:hAnsi="Bookman Old Style" w:cs="Times New Roman"/>
        </w:rPr>
        <w:t xml:space="preserve"> vagy</w:t>
      </w:r>
      <w:r w:rsidRPr="003B2EAD">
        <w:rPr>
          <w:rFonts w:ascii="Bookman Old Style" w:hAnsi="Bookman Old Style" w:cs="Times New Roman"/>
        </w:rPr>
        <w:t xml:space="preserve"> az alapító okirat az alapító hatáskörébe utal.</w:t>
      </w:r>
    </w:p>
    <w:p w:rsidR="00BA6123" w:rsidRPr="003B2EAD" w:rsidRDefault="003F4FC6" w:rsidP="003B2EAD">
      <w:pPr>
        <w:shd w:val="clear" w:color="auto" w:fill="FFFFFF"/>
        <w:spacing w:before="250"/>
        <w:ind w:left="567" w:hanging="567"/>
        <w:jc w:val="both"/>
        <w:rPr>
          <w:rFonts w:ascii="Bookman Old Style" w:hAnsi="Bookman Old Style" w:cs="Times New Roman"/>
          <w:spacing w:val="-1"/>
        </w:rPr>
      </w:pPr>
      <w:r w:rsidRPr="003B2EAD">
        <w:rPr>
          <w:rFonts w:ascii="Bookman Old Style" w:hAnsi="Bookman Old Style" w:cs="Times New Roman"/>
          <w:spacing w:val="-1"/>
        </w:rPr>
        <w:t>5.3.</w:t>
      </w:r>
      <w:r w:rsidRPr="003B2EAD">
        <w:rPr>
          <w:rFonts w:ascii="Bookman Old Style" w:hAnsi="Bookman Old Style" w:cs="Times New Roman"/>
          <w:spacing w:val="-1"/>
        </w:rPr>
        <w:tab/>
        <w:t>Az ügyvezető köteles minden év december 1</w:t>
      </w:r>
      <w:r w:rsidR="00BA6123">
        <w:rPr>
          <w:rFonts w:ascii="Bookman Old Style" w:hAnsi="Bookman Old Style" w:cs="Times New Roman"/>
          <w:spacing w:val="-1"/>
        </w:rPr>
        <w:t xml:space="preserve">. napjáig </w:t>
      </w:r>
      <w:r w:rsidRPr="003B2EAD">
        <w:rPr>
          <w:rFonts w:ascii="Bookman Old Style" w:hAnsi="Bookman Old Style" w:cs="Times New Roman"/>
          <w:spacing w:val="-1"/>
        </w:rPr>
        <w:t>a következő üzleti évre vonatkozó</w:t>
      </w:r>
      <w:r w:rsidRPr="003B2EAD">
        <w:rPr>
          <w:rFonts w:ascii="Bookman Old Style" w:hAnsi="Bookman Old Style" w:cs="Times New Roman"/>
          <w:spacing w:val="-1"/>
        </w:rPr>
        <w:br/>
        <w:t>vásárcsarnok és piac helyhasználati díjjavaslatát az alapító önkormányzat által a tulajdonosi jogok gyakorlására felhatalmazott szervéhez tájékoztatásul megküldeni.</w:t>
      </w:r>
    </w:p>
    <w:p w:rsidR="00F86CE4" w:rsidRPr="00DB2DD8" w:rsidRDefault="00BA6123" w:rsidP="003B2EAD">
      <w:pPr>
        <w:shd w:val="clear" w:color="auto" w:fill="FFFFFF"/>
        <w:spacing w:before="250"/>
        <w:ind w:left="567" w:hanging="567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  <w:i/>
          <w:spacing w:val="-11"/>
        </w:rPr>
        <w:t>5.4.</w:t>
      </w:r>
      <w:r w:rsidRPr="003B2EAD">
        <w:rPr>
          <w:rFonts w:ascii="Bookman Old Style" w:hAnsi="Bookman Old Style" w:cs="Times New Roman"/>
          <w:i/>
          <w:spacing w:val="-11"/>
        </w:rPr>
        <w:tab/>
      </w:r>
      <w:proofErr w:type="gramStart"/>
      <w:r w:rsidR="00F86CE4" w:rsidRPr="00DB2DD8">
        <w:rPr>
          <w:rFonts w:ascii="Bookman Old Style" w:hAnsi="Bookman Old Style" w:cs="Times New Roman"/>
          <w:spacing w:val="-11"/>
        </w:rPr>
        <w:t xml:space="preserve">Az ügyvezető, a felügyelő bizottság és a könyvvizsgáló </w:t>
      </w:r>
      <w:r w:rsidR="00F86CE4" w:rsidRPr="00DB2DD8">
        <w:rPr>
          <w:rFonts w:ascii="Bookman Old Style" w:hAnsi="Bookman Old Style" w:cs="Times New Roman"/>
        </w:rPr>
        <w:t>h</w:t>
      </w:r>
      <w:r w:rsidR="003F4FC6" w:rsidRPr="00DB2DD8">
        <w:rPr>
          <w:rFonts w:ascii="Bookman Old Style" w:hAnsi="Bookman Old Style" w:cs="Times New Roman"/>
        </w:rPr>
        <w:t xml:space="preserve">aladéktalanul </w:t>
      </w:r>
      <w:r w:rsidR="00F86CE4" w:rsidRPr="00DB2DD8">
        <w:rPr>
          <w:rFonts w:ascii="Bookman Old Style" w:hAnsi="Bookman Old Style" w:cs="Times New Roman"/>
        </w:rPr>
        <w:t>köteles az alapító</w:t>
      </w:r>
      <w:r w:rsidR="003F4FC6" w:rsidRPr="00DB2DD8">
        <w:rPr>
          <w:rFonts w:ascii="Bookman Old Style" w:hAnsi="Bookman Old Style" w:cs="Times New Roman"/>
        </w:rPr>
        <w:t xml:space="preserve"> döntését kérni a szükséges intézkedések megtétele végett, ha a társaság mérlegéből, könyvviteli nyilvántartásaiból kitűnik, hogy a </w:t>
      </w:r>
      <w:r w:rsidR="00082CCE" w:rsidRPr="00DB2DD8">
        <w:rPr>
          <w:rFonts w:ascii="Bookman Old Style" w:hAnsi="Bookman Old Style" w:cs="Times New Roman"/>
        </w:rPr>
        <w:t xml:space="preserve">társaság </w:t>
      </w:r>
      <w:r w:rsidR="003F4FC6" w:rsidRPr="00DB2DD8">
        <w:rPr>
          <w:rFonts w:ascii="Bookman Old Style" w:hAnsi="Bookman Old Style" w:cs="Times New Roman"/>
        </w:rPr>
        <w:t>saját tök</w:t>
      </w:r>
      <w:r w:rsidR="00082CCE" w:rsidRPr="00DB2DD8">
        <w:rPr>
          <w:rFonts w:ascii="Bookman Old Style" w:hAnsi="Bookman Old Style" w:cs="Times New Roman"/>
        </w:rPr>
        <w:t>éje</w:t>
      </w:r>
      <w:r w:rsidR="003F4FC6" w:rsidRPr="00DB2DD8">
        <w:rPr>
          <w:rFonts w:ascii="Bookman Old Style" w:hAnsi="Bookman Old Style" w:cs="Times New Roman"/>
        </w:rPr>
        <w:t xml:space="preserve"> </w:t>
      </w:r>
      <w:r w:rsidR="00082CCE" w:rsidRPr="00DB2DD8">
        <w:rPr>
          <w:rFonts w:ascii="Bookman Old Style" w:hAnsi="Bookman Old Style" w:cs="Times New Roman"/>
        </w:rPr>
        <w:t>a</w:t>
      </w:r>
      <w:r w:rsidR="003F4FC6" w:rsidRPr="00DB2DD8">
        <w:rPr>
          <w:rFonts w:ascii="Bookman Old Style" w:hAnsi="Bookman Old Style" w:cs="Times New Roman"/>
        </w:rPr>
        <w:t xml:space="preserve"> </w:t>
      </w:r>
      <w:r w:rsidR="00082CCE" w:rsidRPr="00DB2DD8">
        <w:rPr>
          <w:rFonts w:ascii="Bookman Old Style" w:hAnsi="Bookman Old Style" w:cs="Times New Roman"/>
        </w:rPr>
        <w:t xml:space="preserve">jegyzett tőke </w:t>
      </w:r>
      <w:r w:rsidR="003F4FC6" w:rsidRPr="00DB2DD8">
        <w:rPr>
          <w:rFonts w:ascii="Bookman Old Style" w:hAnsi="Bookman Old Style" w:cs="Times New Roman"/>
        </w:rPr>
        <w:t>felére, illetve</w:t>
      </w:r>
      <w:r w:rsidR="00F86CE4" w:rsidRPr="00DB2DD8">
        <w:rPr>
          <w:rFonts w:ascii="Bookman Old Style" w:hAnsi="Bookman Old Style" w:cs="Times New Roman"/>
        </w:rPr>
        <w:t xml:space="preserve"> az adott társasági formára kötelezően előírt jegyzett tőke (jelenleg 3.000.000,- forint) </w:t>
      </w:r>
      <w:r w:rsidR="003F4FC6" w:rsidRPr="00DB2DD8">
        <w:rPr>
          <w:rFonts w:ascii="Bookman Old Style" w:hAnsi="Bookman Old Style" w:cs="Times New Roman"/>
        </w:rPr>
        <w:t>alá csökkent, valamint, ha a társaságot fizetésképtelenség fenyegeti, vagy fizetéseit megszüntette, illetve ha vagyona tartozásait nem fedezi.</w:t>
      </w:r>
      <w:proofErr w:type="gramEnd"/>
    </w:p>
    <w:p w:rsidR="00385598" w:rsidRPr="00DB2DD8" w:rsidRDefault="00F86CE4" w:rsidP="003B2EAD">
      <w:pPr>
        <w:shd w:val="clear" w:color="auto" w:fill="FFFFFF"/>
        <w:spacing w:before="250"/>
        <w:ind w:left="567" w:hanging="567"/>
        <w:jc w:val="both"/>
        <w:rPr>
          <w:rFonts w:ascii="Bookman Old Style" w:hAnsi="Bookman Old Style" w:cs="Times New Roman"/>
          <w:spacing w:val="-1"/>
        </w:rPr>
      </w:pPr>
      <w:r w:rsidRPr="003B2EAD">
        <w:rPr>
          <w:rFonts w:ascii="Bookman Old Style" w:hAnsi="Bookman Old Style" w:cs="Times New Roman"/>
          <w:i/>
          <w:spacing w:val="-1"/>
        </w:rPr>
        <w:t>5.5</w:t>
      </w:r>
      <w:r w:rsidRPr="003B2EAD">
        <w:rPr>
          <w:rFonts w:ascii="Bookman Old Style" w:hAnsi="Bookman Old Style" w:cs="Times New Roman"/>
          <w:i/>
          <w:spacing w:val="-1"/>
        </w:rPr>
        <w:tab/>
      </w:r>
      <w:r w:rsidR="003F4FC6" w:rsidRPr="00DB2DD8">
        <w:rPr>
          <w:rFonts w:ascii="Bookman Old Style" w:hAnsi="Bookman Old Style" w:cs="Times New Roman"/>
          <w:spacing w:val="-1"/>
        </w:rPr>
        <w:t xml:space="preserve">Az ügyvezető </w:t>
      </w:r>
      <w:r w:rsidR="00AD6C30" w:rsidRPr="00DB2DD8">
        <w:rPr>
          <w:rFonts w:ascii="Bookman Old Style" w:hAnsi="Bookman Old Style" w:cs="Times New Roman"/>
          <w:spacing w:val="-1"/>
        </w:rPr>
        <w:t>köteles az alapító által hozott határozatokat a határozatok könyvébe késedelem nélkül bevezetni és folyamatosan nyilvántartani.</w:t>
      </w:r>
    </w:p>
    <w:p w:rsidR="003F4FC6" w:rsidRPr="003B2EAD" w:rsidRDefault="00385598" w:rsidP="003B2EAD">
      <w:pPr>
        <w:shd w:val="clear" w:color="auto" w:fill="FFFFFF"/>
        <w:spacing w:before="250"/>
        <w:ind w:left="567" w:hanging="567"/>
        <w:jc w:val="both"/>
        <w:rPr>
          <w:rFonts w:ascii="Bookman Old Style" w:hAnsi="Bookman Old Style" w:cs="Times New Roman"/>
          <w:spacing w:val="-11"/>
        </w:rPr>
      </w:pPr>
      <w:r w:rsidRPr="003B2EAD">
        <w:rPr>
          <w:rFonts w:ascii="Bookman Old Style" w:hAnsi="Bookman Old Style" w:cs="Times New Roman"/>
          <w:spacing w:val="-1"/>
        </w:rPr>
        <w:t>5.6.</w:t>
      </w:r>
      <w:r w:rsidRPr="003B2EAD">
        <w:rPr>
          <w:rFonts w:ascii="Bookman Old Style" w:hAnsi="Bookman Old Style" w:cs="Times New Roman"/>
          <w:spacing w:val="-1"/>
        </w:rPr>
        <w:tab/>
      </w:r>
      <w:r w:rsidR="00F86CE4" w:rsidRPr="003B2EAD">
        <w:rPr>
          <w:rFonts w:ascii="Bookman Old Style" w:hAnsi="Bookman Old Style" w:cs="Times New Roman"/>
          <w:spacing w:val="-11"/>
        </w:rPr>
        <w:t>E</w:t>
      </w:r>
      <w:r w:rsidR="003F4FC6" w:rsidRPr="003B2EAD">
        <w:rPr>
          <w:rFonts w:ascii="Bookman Old Style" w:hAnsi="Bookman Old Style" w:cs="Times New Roman"/>
          <w:spacing w:val="-11"/>
        </w:rPr>
        <w:t>gyszemélyes társaság a saját üzletrészét nem szerezheti meg. Ha az egyszemélyes társaság az üzletrész felosztása vagy a törzstöke felemelése folytán új tagokkal egészül ki, és így többszemélyes társasággá válik, a tagok kötelesek az alapító okiratot társasági szerződésre módosítani.</w:t>
      </w:r>
    </w:p>
    <w:p w:rsidR="00D601E2" w:rsidRDefault="00D601E2" w:rsidP="003B2EAD">
      <w:pPr>
        <w:shd w:val="clear" w:color="auto" w:fill="FFFFFF"/>
        <w:rPr>
          <w:rFonts w:ascii="Bookman Old Style" w:hAnsi="Bookman Old Style" w:cs="Times New Roman"/>
          <w:spacing w:val="-1"/>
        </w:rPr>
      </w:pPr>
    </w:p>
    <w:p w:rsidR="00D601E2" w:rsidRDefault="00D601E2" w:rsidP="003B2EAD">
      <w:pPr>
        <w:shd w:val="clear" w:color="auto" w:fill="FFFFFF"/>
        <w:rPr>
          <w:rFonts w:ascii="Bookman Old Style" w:hAnsi="Bookman Old Style" w:cs="Times New Roman"/>
          <w:spacing w:val="-1"/>
        </w:rPr>
      </w:pPr>
    </w:p>
    <w:p w:rsidR="003F4FC6" w:rsidRPr="003B2EAD" w:rsidRDefault="003F4FC6" w:rsidP="003B2EAD">
      <w:pPr>
        <w:shd w:val="clear" w:color="auto" w:fill="FFFFFF"/>
        <w:jc w:val="center"/>
        <w:rPr>
          <w:rFonts w:ascii="Bookman Old Style" w:hAnsi="Bookman Old Style" w:cs="Times New Roman"/>
          <w:b/>
          <w:spacing w:val="-1"/>
        </w:rPr>
      </w:pPr>
      <w:r w:rsidRPr="003B2EAD">
        <w:rPr>
          <w:rFonts w:ascii="Bookman Old Style" w:hAnsi="Bookman Old Style" w:cs="Times New Roman"/>
          <w:b/>
          <w:spacing w:val="-1"/>
        </w:rPr>
        <w:t>6. Az ügyvezető</w:t>
      </w:r>
    </w:p>
    <w:p w:rsidR="00D601E2" w:rsidRPr="003B2EAD" w:rsidRDefault="00D601E2" w:rsidP="003B2EAD">
      <w:pPr>
        <w:shd w:val="clear" w:color="auto" w:fill="FFFFFF"/>
        <w:rPr>
          <w:rFonts w:ascii="Bookman Old Style" w:hAnsi="Bookman Old Style" w:cs="Times New Roman"/>
          <w:spacing w:val="-1"/>
        </w:rPr>
      </w:pPr>
    </w:p>
    <w:p w:rsidR="003F4FC6" w:rsidRPr="003B2EAD" w:rsidRDefault="00D601E2" w:rsidP="003B2EAD">
      <w:pPr>
        <w:shd w:val="clear" w:color="auto" w:fill="FFFFFF"/>
        <w:ind w:left="567" w:hanging="567"/>
        <w:rPr>
          <w:rFonts w:ascii="Bookman Old Style" w:hAnsi="Bookman Old Style" w:cs="Times New Roman"/>
          <w:spacing w:val="-1"/>
        </w:rPr>
      </w:pPr>
      <w:r w:rsidRPr="003B2EAD">
        <w:rPr>
          <w:rFonts w:ascii="Bookman Old Style" w:hAnsi="Bookman Old Style" w:cs="Times New Roman"/>
          <w:spacing w:val="-1"/>
        </w:rPr>
        <w:t>6.1.</w:t>
      </w:r>
      <w:r w:rsidRPr="003B2EAD">
        <w:rPr>
          <w:rFonts w:ascii="Bookman Old Style" w:hAnsi="Bookman Old Style" w:cs="Times New Roman"/>
          <w:spacing w:val="-1"/>
        </w:rPr>
        <w:tab/>
      </w:r>
      <w:r w:rsidR="003F4FC6" w:rsidRPr="003B2EAD">
        <w:rPr>
          <w:rFonts w:ascii="Bookman Old Style" w:hAnsi="Bookman Old Style" w:cs="Times New Roman"/>
          <w:spacing w:val="-1"/>
        </w:rPr>
        <w:t xml:space="preserve">A </w:t>
      </w:r>
      <w:r>
        <w:rPr>
          <w:rFonts w:ascii="Bookman Old Style" w:hAnsi="Bookman Old Style" w:cs="Times New Roman"/>
          <w:spacing w:val="-1"/>
        </w:rPr>
        <w:t>t</w:t>
      </w:r>
      <w:r w:rsidR="003F4FC6" w:rsidRPr="003B2EAD">
        <w:rPr>
          <w:rFonts w:ascii="Bookman Old Style" w:hAnsi="Bookman Old Style" w:cs="Times New Roman"/>
          <w:spacing w:val="-1"/>
        </w:rPr>
        <w:t>ársaság ügyvezetője:</w:t>
      </w:r>
    </w:p>
    <w:p w:rsidR="00D601E2" w:rsidRDefault="00D601E2" w:rsidP="003B2EAD">
      <w:pPr>
        <w:shd w:val="clear" w:color="auto" w:fill="FFFFFF"/>
        <w:ind w:left="58" w:firstLine="509"/>
        <w:rPr>
          <w:rFonts w:ascii="Bookman Old Style" w:hAnsi="Bookman Old Style" w:cs="Times New Roman"/>
          <w:b/>
          <w:spacing w:val="-2"/>
        </w:rPr>
      </w:pPr>
    </w:p>
    <w:p w:rsidR="003F4FC6" w:rsidRPr="003B2EAD" w:rsidRDefault="003F4FC6" w:rsidP="003B2EAD">
      <w:pPr>
        <w:shd w:val="clear" w:color="auto" w:fill="FFFFFF"/>
        <w:ind w:left="58" w:firstLine="509"/>
        <w:rPr>
          <w:rFonts w:ascii="Bookman Old Style" w:hAnsi="Bookman Old Style" w:cs="Times New Roman"/>
          <w:b/>
          <w:spacing w:val="-2"/>
        </w:rPr>
      </w:pPr>
      <w:r w:rsidRPr="003B2EAD">
        <w:rPr>
          <w:rFonts w:ascii="Bookman Old Style" w:hAnsi="Bookman Old Style" w:cs="Times New Roman"/>
          <w:b/>
          <w:spacing w:val="-2"/>
        </w:rPr>
        <w:t>Dr. Szaniszló Attila</w:t>
      </w:r>
    </w:p>
    <w:p w:rsidR="003F4FC6" w:rsidRPr="003B2EAD" w:rsidRDefault="003F4FC6" w:rsidP="003B2EAD">
      <w:pPr>
        <w:shd w:val="clear" w:color="auto" w:fill="FFFFFF"/>
        <w:ind w:left="58" w:firstLine="509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Lakcíme: 1142 Budapest, Erzsébet királyné útja 75/</w:t>
      </w:r>
      <w:proofErr w:type="gramStart"/>
      <w:r w:rsidRPr="003B2EAD">
        <w:rPr>
          <w:rFonts w:ascii="Bookman Old Style" w:hAnsi="Bookman Old Style" w:cs="Times New Roman"/>
        </w:rPr>
        <w:t>A</w:t>
      </w:r>
      <w:proofErr w:type="gramEnd"/>
      <w:r w:rsidR="00D601E2">
        <w:rPr>
          <w:rFonts w:ascii="Bookman Old Style" w:hAnsi="Bookman Old Style" w:cs="Times New Roman"/>
        </w:rPr>
        <w:t>.</w:t>
      </w:r>
      <w:r w:rsidRPr="003B2EAD">
        <w:rPr>
          <w:rFonts w:ascii="Bookman Old Style" w:hAnsi="Bookman Old Style" w:cs="Times New Roman"/>
        </w:rPr>
        <w:t xml:space="preserve"> </w:t>
      </w:r>
      <w:r w:rsidR="00D601E2">
        <w:rPr>
          <w:rFonts w:ascii="Bookman Old Style" w:hAnsi="Bookman Old Style" w:cs="Times New Roman"/>
        </w:rPr>
        <w:t>II</w:t>
      </w:r>
      <w:r w:rsidRPr="003B2EAD">
        <w:rPr>
          <w:rFonts w:ascii="Bookman Old Style" w:hAnsi="Bookman Old Style" w:cs="Times New Roman"/>
        </w:rPr>
        <w:t>.</w:t>
      </w:r>
      <w:r w:rsidR="00D601E2">
        <w:rPr>
          <w:rFonts w:ascii="Bookman Old Style" w:hAnsi="Bookman Old Style" w:cs="Times New Roman"/>
        </w:rPr>
        <w:t xml:space="preserve"> </w:t>
      </w:r>
      <w:r w:rsidRPr="003B2EAD">
        <w:rPr>
          <w:rFonts w:ascii="Bookman Old Style" w:hAnsi="Bookman Old Style" w:cs="Times New Roman"/>
        </w:rPr>
        <w:t>em.</w:t>
      </w:r>
      <w:r w:rsidR="00D601E2">
        <w:rPr>
          <w:rFonts w:ascii="Bookman Old Style" w:hAnsi="Bookman Old Style" w:cs="Times New Roman"/>
        </w:rPr>
        <w:t xml:space="preserve"> 1</w:t>
      </w:r>
      <w:r w:rsidRPr="003B2EAD">
        <w:rPr>
          <w:rFonts w:ascii="Bookman Old Style" w:hAnsi="Bookman Old Style" w:cs="Times New Roman"/>
        </w:rPr>
        <w:t>.</w:t>
      </w:r>
    </w:p>
    <w:p w:rsidR="003F4FC6" w:rsidRPr="003B2EAD" w:rsidRDefault="003F4FC6" w:rsidP="003B2EAD">
      <w:pPr>
        <w:shd w:val="clear" w:color="auto" w:fill="FFFFFF"/>
        <w:ind w:left="38" w:firstLine="529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  <w:spacing w:val="-1"/>
        </w:rPr>
        <w:t>Anyja neve: Hay Magdolna</w:t>
      </w:r>
    </w:p>
    <w:p w:rsidR="003F4FC6" w:rsidRDefault="003F4FC6" w:rsidP="003B2EAD">
      <w:pPr>
        <w:shd w:val="clear" w:color="auto" w:fill="FFFFFF"/>
        <w:ind w:left="58" w:firstLine="509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 xml:space="preserve">Születési helye és ideje: </w:t>
      </w:r>
      <w:proofErr w:type="spellStart"/>
      <w:r w:rsidRPr="003B2EAD">
        <w:rPr>
          <w:rFonts w:ascii="Bookman Old Style" w:hAnsi="Bookman Old Style" w:cs="Times New Roman"/>
        </w:rPr>
        <w:t>Beregovo</w:t>
      </w:r>
      <w:proofErr w:type="spellEnd"/>
      <w:r w:rsidRPr="003B2EAD">
        <w:rPr>
          <w:rFonts w:ascii="Bookman Old Style" w:hAnsi="Bookman Old Style" w:cs="Times New Roman"/>
        </w:rPr>
        <w:t xml:space="preserve"> (Beregszász), Szovjetunió, 1972. április 30.</w:t>
      </w:r>
    </w:p>
    <w:p w:rsidR="00D601E2" w:rsidRDefault="00D601E2" w:rsidP="003B2EAD">
      <w:pPr>
        <w:shd w:val="clear" w:color="auto" w:fill="FFFFFF"/>
        <w:ind w:left="58" w:firstLine="509"/>
        <w:rPr>
          <w:rFonts w:ascii="Bookman Old Style" w:hAnsi="Bookman Old Style" w:cs="Times New Roman"/>
        </w:rPr>
      </w:pPr>
    </w:p>
    <w:p w:rsidR="00D601E2" w:rsidRPr="003B2EAD" w:rsidRDefault="00D601E2" w:rsidP="003B2EAD">
      <w:pPr>
        <w:shd w:val="clear" w:color="auto" w:fill="FFFFFF"/>
        <w:ind w:left="58" w:firstLine="509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Az ügyvezetői megbízatás határozott időre</w:t>
      </w:r>
      <w:r w:rsidR="00185E9A" w:rsidRPr="003B2EAD">
        <w:rPr>
          <w:rFonts w:ascii="Bookman Old Style" w:hAnsi="Bookman Old Style" w:cs="Times New Roman"/>
        </w:rPr>
        <w:t>:</w:t>
      </w:r>
      <w:r w:rsidRPr="003B2EAD">
        <w:rPr>
          <w:rFonts w:ascii="Bookman Old Style" w:hAnsi="Bookman Old Style" w:cs="Times New Roman"/>
        </w:rPr>
        <w:t xml:space="preserve"> </w:t>
      </w:r>
      <w:r w:rsidRPr="003B2EAD">
        <w:rPr>
          <w:rFonts w:ascii="Bookman Old Style" w:hAnsi="Bookman Old Style" w:cs="Times New Roman"/>
          <w:b/>
        </w:rPr>
        <w:t>2019. június 30.</w:t>
      </w:r>
      <w:r w:rsidRPr="003B2EAD">
        <w:rPr>
          <w:rFonts w:ascii="Bookman Old Style" w:hAnsi="Bookman Old Style" w:cs="Times New Roman"/>
        </w:rPr>
        <w:t xml:space="preserve"> napjáig szól.</w:t>
      </w:r>
    </w:p>
    <w:p w:rsidR="00D601E2" w:rsidRPr="003B2EAD" w:rsidRDefault="003F4FC6" w:rsidP="003B2EAD">
      <w:pPr>
        <w:shd w:val="clear" w:color="auto" w:fill="FFFFFF"/>
        <w:ind w:left="58" w:firstLine="509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 xml:space="preserve">A </w:t>
      </w:r>
      <w:r w:rsidR="00D601E2" w:rsidRPr="003B2EAD">
        <w:rPr>
          <w:rFonts w:ascii="Bookman Old Style" w:hAnsi="Bookman Old Style" w:cs="Times New Roman"/>
        </w:rPr>
        <w:t xml:space="preserve">vezető tisztségviselő a társaság ügyvezetését </w:t>
      </w:r>
      <w:r w:rsidRPr="003B2EAD">
        <w:rPr>
          <w:rFonts w:ascii="Bookman Old Style" w:hAnsi="Bookman Old Style" w:cs="Times New Roman"/>
        </w:rPr>
        <w:t xml:space="preserve">munkaviszonyban látja el. </w:t>
      </w:r>
    </w:p>
    <w:p w:rsidR="00D601E2" w:rsidRDefault="00D601E2" w:rsidP="003B2EAD">
      <w:pPr>
        <w:shd w:val="clear" w:color="auto" w:fill="FFFFFF"/>
        <w:rPr>
          <w:rFonts w:ascii="Bookman Old Style" w:hAnsi="Bookman Old Style" w:cs="Times New Roman"/>
          <w:spacing w:val="-1"/>
        </w:rPr>
      </w:pPr>
    </w:p>
    <w:p w:rsidR="00D601E2" w:rsidRPr="003B2EAD" w:rsidRDefault="00D601E2" w:rsidP="003B2EAD">
      <w:pPr>
        <w:shd w:val="clear" w:color="auto" w:fill="FFFFFF"/>
        <w:tabs>
          <w:tab w:val="left" w:pos="567"/>
        </w:tabs>
        <w:ind w:left="709" w:hanging="709"/>
        <w:rPr>
          <w:rFonts w:ascii="Bookman Old Style" w:hAnsi="Bookman Old Style" w:cs="Times New Roman"/>
          <w:spacing w:val="-1"/>
        </w:rPr>
      </w:pPr>
      <w:r w:rsidRPr="003B2EAD">
        <w:rPr>
          <w:rFonts w:ascii="Bookman Old Style" w:hAnsi="Bookman Old Style" w:cs="Times New Roman"/>
          <w:spacing w:val="-1"/>
        </w:rPr>
        <w:t xml:space="preserve">6.2. </w:t>
      </w:r>
      <w:r w:rsidRPr="003B2EAD">
        <w:rPr>
          <w:rFonts w:ascii="Bookman Old Style" w:hAnsi="Bookman Old Style" w:cs="Times New Roman"/>
          <w:spacing w:val="-1"/>
        </w:rPr>
        <w:tab/>
      </w:r>
      <w:r w:rsidR="003F4FC6" w:rsidRPr="003B2EAD">
        <w:rPr>
          <w:rFonts w:ascii="Bookman Old Style" w:hAnsi="Bookman Old Style" w:cs="Times New Roman"/>
          <w:spacing w:val="-1"/>
        </w:rPr>
        <w:t>Az ügyvezető újraválasztható és a</w:t>
      </w:r>
      <w:r w:rsidRPr="003B2EAD">
        <w:rPr>
          <w:rFonts w:ascii="Bookman Old Style" w:hAnsi="Bookman Old Style" w:cs="Times New Roman"/>
          <w:spacing w:val="-1"/>
        </w:rPr>
        <w:t>z alapító</w:t>
      </w:r>
      <w:r w:rsidR="003F4FC6" w:rsidRPr="003B2EAD">
        <w:rPr>
          <w:rFonts w:ascii="Bookman Old Style" w:hAnsi="Bookman Old Style" w:cs="Times New Roman"/>
          <w:spacing w:val="-1"/>
        </w:rPr>
        <w:t xml:space="preserve"> által </w:t>
      </w:r>
      <w:r w:rsidR="003F4FC6" w:rsidRPr="009E4FD2">
        <w:rPr>
          <w:rFonts w:ascii="Bookman Old Style" w:hAnsi="Bookman Old Style" w:cs="Times New Roman"/>
          <w:spacing w:val="-1"/>
        </w:rPr>
        <w:t>bármikor</w:t>
      </w:r>
      <w:r w:rsidR="007030CA" w:rsidRPr="009E4FD2">
        <w:rPr>
          <w:rFonts w:ascii="Bookman Old Style" w:hAnsi="Bookman Old Style" w:cs="Times New Roman"/>
          <w:spacing w:val="-1"/>
        </w:rPr>
        <w:t>, indoklás nélkül</w:t>
      </w:r>
      <w:r w:rsidR="003F4FC6" w:rsidRPr="009E4FD2">
        <w:rPr>
          <w:rFonts w:ascii="Bookman Old Style" w:hAnsi="Bookman Old Style" w:cs="Times New Roman"/>
          <w:spacing w:val="-1"/>
        </w:rPr>
        <w:t xml:space="preserve"> visszahívható</w:t>
      </w:r>
      <w:r w:rsidRPr="003B2EAD">
        <w:rPr>
          <w:rFonts w:ascii="Bookman Old Style" w:hAnsi="Bookman Old Style" w:cs="Times New Roman"/>
          <w:spacing w:val="-1"/>
        </w:rPr>
        <w:t>.</w:t>
      </w:r>
    </w:p>
    <w:p w:rsidR="00D601E2" w:rsidRDefault="00D601E2" w:rsidP="003B2EAD">
      <w:pPr>
        <w:shd w:val="clear" w:color="auto" w:fill="FFFFFF"/>
        <w:rPr>
          <w:rFonts w:ascii="Bookman Old Style" w:hAnsi="Bookman Old Style" w:cs="Times New Roman"/>
        </w:rPr>
      </w:pPr>
    </w:p>
    <w:p w:rsidR="003F4FC6" w:rsidRPr="003B2EAD" w:rsidRDefault="00D601E2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6.3.</w:t>
      </w:r>
      <w:r>
        <w:rPr>
          <w:rFonts w:ascii="Bookman Old Style" w:hAnsi="Bookman Old Style" w:cs="Times New Roman"/>
        </w:rPr>
        <w:tab/>
      </w:r>
      <w:r w:rsidR="003F4FC6" w:rsidRPr="003B2EAD">
        <w:rPr>
          <w:rFonts w:ascii="Bookman Old Style" w:hAnsi="Bookman Old Style" w:cs="Times New Roman"/>
        </w:rPr>
        <w:t>Az ügyvezető a társaság törvényes képviselője, a társaság alkalmazottai felett</w:t>
      </w:r>
      <w:r>
        <w:rPr>
          <w:rFonts w:ascii="Bookman Old Style" w:hAnsi="Bookman Old Style" w:cs="Times New Roman"/>
        </w:rPr>
        <w:t xml:space="preserve"> </w:t>
      </w:r>
      <w:r w:rsidR="003F4FC6" w:rsidRPr="003B2EAD">
        <w:rPr>
          <w:rFonts w:ascii="Bookman Old Style" w:hAnsi="Bookman Old Style" w:cs="Times New Roman"/>
        </w:rPr>
        <w:t>gyakorolja a munkáltatói jogokat.</w:t>
      </w:r>
    </w:p>
    <w:p w:rsidR="00185E9A" w:rsidRDefault="00185E9A" w:rsidP="003B2EAD">
      <w:pPr>
        <w:shd w:val="clear" w:color="auto" w:fill="FFFFFF"/>
        <w:ind w:left="567" w:hanging="567"/>
        <w:rPr>
          <w:rFonts w:ascii="Bookman Old Style" w:hAnsi="Bookman Old Style" w:cs="Times New Roman"/>
        </w:rPr>
      </w:pPr>
    </w:p>
    <w:p w:rsidR="00185E9A" w:rsidRPr="00DB2DD8" w:rsidRDefault="00185E9A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 xml:space="preserve">6.4. </w:t>
      </w:r>
      <w:r w:rsidRPr="003B2EAD">
        <w:rPr>
          <w:rFonts w:ascii="Bookman Old Style" w:hAnsi="Bookman Old Style" w:cs="Times New Roman"/>
        </w:rPr>
        <w:tab/>
      </w:r>
      <w:r w:rsidRPr="00DB2DD8">
        <w:rPr>
          <w:rFonts w:ascii="Bookman Old Style" w:hAnsi="Bookman Old Style" w:cs="Times New Roman"/>
        </w:rPr>
        <w:t>A</w:t>
      </w:r>
      <w:r w:rsidR="00AF2AB0" w:rsidRPr="00DB2DD8">
        <w:rPr>
          <w:rFonts w:ascii="Bookman Old Style" w:hAnsi="Bookman Old Style" w:cs="Times New Roman"/>
        </w:rPr>
        <w:t>z ügyvezető</w:t>
      </w:r>
      <w:r w:rsidRPr="00DB2DD8">
        <w:rPr>
          <w:rFonts w:ascii="Bookman Old Style" w:hAnsi="Bookman Old Style" w:cs="Times New Roman"/>
        </w:rPr>
        <w:t xml:space="preserve"> az alapító, a felügyelő bizottság és a könyvvizsgáló </w:t>
      </w:r>
      <w:r w:rsidR="00AF2AB0" w:rsidRPr="00DB2DD8">
        <w:rPr>
          <w:rFonts w:ascii="Bookman Old Style" w:hAnsi="Bookman Old Style" w:cs="Times New Roman"/>
        </w:rPr>
        <w:t>kérésére</w:t>
      </w:r>
      <w:r w:rsidRPr="00DB2DD8">
        <w:rPr>
          <w:rFonts w:ascii="Bookman Old Style" w:hAnsi="Bookman Old Style" w:cs="Times New Roman"/>
        </w:rPr>
        <w:t xml:space="preserve"> köteles a társaságra vonatkozóan felvilágosítást adni, és </w:t>
      </w:r>
      <w:r w:rsidR="00AF2AB0" w:rsidRPr="00DB2DD8">
        <w:rPr>
          <w:rFonts w:ascii="Bookman Old Style" w:hAnsi="Bookman Old Style" w:cs="Times New Roman"/>
        </w:rPr>
        <w:t>részükre</w:t>
      </w:r>
      <w:r w:rsidRPr="00DB2DD8">
        <w:rPr>
          <w:rFonts w:ascii="Bookman Old Style" w:hAnsi="Bookman Old Style" w:cs="Times New Roman"/>
        </w:rPr>
        <w:t xml:space="preserve"> a társaság irat</w:t>
      </w:r>
      <w:r w:rsidR="00AF2AB0" w:rsidRPr="00DB2DD8">
        <w:rPr>
          <w:rFonts w:ascii="Bookman Old Style" w:hAnsi="Bookman Old Style" w:cs="Times New Roman"/>
        </w:rPr>
        <w:t>iba</w:t>
      </w:r>
      <w:r w:rsidRPr="00DB2DD8">
        <w:rPr>
          <w:rFonts w:ascii="Bookman Old Style" w:hAnsi="Bookman Old Style" w:cs="Times New Roman"/>
        </w:rPr>
        <w:t xml:space="preserve"> és nyilvántartás</w:t>
      </w:r>
      <w:r w:rsidR="00AF2AB0" w:rsidRPr="00DB2DD8">
        <w:rPr>
          <w:rFonts w:ascii="Bookman Old Style" w:hAnsi="Bookman Old Style" w:cs="Times New Roman"/>
        </w:rPr>
        <w:t>ai</w:t>
      </w:r>
      <w:r w:rsidRPr="00DB2DD8">
        <w:rPr>
          <w:rFonts w:ascii="Bookman Old Style" w:hAnsi="Bookman Old Style" w:cs="Times New Roman"/>
        </w:rPr>
        <w:t>ba betekintést biztosítani. A felvilágosítást és az iratbetekintést a vezető tisztségviselő a jogosult által tett írásbeli titoktartási nyilatkozat tételéhez kötheti.</w:t>
      </w:r>
    </w:p>
    <w:p w:rsidR="00185E9A" w:rsidRPr="00DB2DD8" w:rsidRDefault="00185E9A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185E9A" w:rsidRPr="00DB2DD8" w:rsidRDefault="00185E9A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A</w:t>
      </w:r>
      <w:r w:rsidR="00AF2AB0" w:rsidRPr="00DB2DD8">
        <w:rPr>
          <w:rFonts w:ascii="Bookman Old Style" w:hAnsi="Bookman Old Style" w:cs="Times New Roman"/>
        </w:rPr>
        <w:t>z ügyvezető</w:t>
      </w:r>
      <w:r w:rsidRPr="00DB2DD8">
        <w:rPr>
          <w:rFonts w:ascii="Bookman Old Style" w:hAnsi="Bookman Old Style" w:cs="Times New Roman"/>
        </w:rPr>
        <w:t xml:space="preserve"> megtagadhatja a felvilágosítást és az iratokba való betekintést, ha ez a társaság üzleti titkát sértené, ha a felvilágosítást kérő a jogát visszaélésszerűen gyakorolja, vagy felhívás ellenére nem tesz titoktartási nyilatkozatot. Ha a felvilágosítást kérő a felvilágosítás megtagadását indokolatlannak tartja, a nyilvántartó bíróságtól kérheti a </w:t>
      </w:r>
      <w:r w:rsidR="00AF2AB0" w:rsidRPr="00DB2DD8">
        <w:rPr>
          <w:rFonts w:ascii="Bookman Old Style" w:hAnsi="Bookman Old Style" w:cs="Times New Roman"/>
        </w:rPr>
        <w:t>társaság</w:t>
      </w:r>
      <w:r w:rsidRPr="00DB2DD8">
        <w:rPr>
          <w:rFonts w:ascii="Bookman Old Style" w:hAnsi="Bookman Old Style" w:cs="Times New Roman"/>
        </w:rPr>
        <w:t xml:space="preserve"> kötelezését a felvilágosítás megadására.</w:t>
      </w:r>
    </w:p>
    <w:p w:rsidR="00185E9A" w:rsidRDefault="00185E9A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  <w:i/>
        </w:rPr>
      </w:pPr>
    </w:p>
    <w:p w:rsidR="00185E9A" w:rsidRPr="003B2EAD" w:rsidRDefault="00185E9A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Az ügyvezető köteles a</w:t>
      </w:r>
      <w:r w:rsidR="00AD6C30" w:rsidRPr="003B2EAD">
        <w:rPr>
          <w:rFonts w:ascii="Bookman Old Style" w:hAnsi="Bookman Old Style" w:cs="Times New Roman"/>
        </w:rPr>
        <w:t xml:space="preserve"> társaság</w:t>
      </w:r>
      <w:r w:rsidRPr="003B2EAD">
        <w:rPr>
          <w:rFonts w:ascii="Bookman Old Style" w:hAnsi="Bookman Old Style" w:cs="Times New Roman"/>
        </w:rPr>
        <w:t xml:space="preserve"> üzleti titk</w:t>
      </w:r>
      <w:r w:rsidR="00AD6C30" w:rsidRPr="003B2EAD">
        <w:rPr>
          <w:rFonts w:ascii="Bookman Old Style" w:hAnsi="Bookman Old Style" w:cs="Times New Roman"/>
        </w:rPr>
        <w:t>ai</w:t>
      </w:r>
      <w:r w:rsidRPr="003B2EAD">
        <w:rPr>
          <w:rFonts w:ascii="Bookman Old Style" w:hAnsi="Bookman Old Style" w:cs="Times New Roman"/>
        </w:rPr>
        <w:t>t megőrizni.</w:t>
      </w:r>
    </w:p>
    <w:p w:rsidR="00185E9A" w:rsidRDefault="00185E9A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CF3BE9" w:rsidRPr="00DB2DD8" w:rsidRDefault="00185E9A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6.</w:t>
      </w:r>
      <w:r w:rsidR="00AF2AB0" w:rsidRPr="00DB2DD8">
        <w:rPr>
          <w:rFonts w:ascii="Bookman Old Style" w:hAnsi="Bookman Old Style" w:cs="Times New Roman"/>
        </w:rPr>
        <w:t>5</w:t>
      </w:r>
      <w:r w:rsidRPr="00DB2DD8">
        <w:rPr>
          <w:rFonts w:ascii="Bookman Old Style" w:hAnsi="Bookman Old Style" w:cs="Times New Roman"/>
        </w:rPr>
        <w:t>.</w:t>
      </w:r>
      <w:r w:rsidRPr="003B2EAD">
        <w:rPr>
          <w:rFonts w:ascii="Bookman Old Style" w:hAnsi="Bookman Old Style" w:cs="Times New Roman"/>
          <w:i/>
        </w:rPr>
        <w:tab/>
      </w:r>
      <w:r w:rsidR="00ED2EBD" w:rsidRPr="00DB2DD8">
        <w:rPr>
          <w:rFonts w:ascii="Bookman Old Style" w:hAnsi="Bookman Old Style" w:cs="Times New Roman"/>
        </w:rPr>
        <w:t xml:space="preserve">A vezető tisztségviselő az ügyvezetési tevékenységét a társaság érdekeinek elsődlegessége alapján köteles ellátni. </w:t>
      </w:r>
      <w:r w:rsidR="00CF3BE9" w:rsidRPr="00DB2DD8">
        <w:rPr>
          <w:rFonts w:ascii="Bookman Old Style" w:hAnsi="Bookman Old Style" w:cs="Times New Roman"/>
        </w:rPr>
        <w:t>E minőségében a jogszabályoknak, a létesítő okiratnak és az alapító határozatainak van alávetve.</w:t>
      </w:r>
      <w:r w:rsidR="00AF2AB0" w:rsidRPr="00DB2DD8">
        <w:rPr>
          <w:rFonts w:ascii="Bookman Old Style" w:hAnsi="Bookman Old Style" w:cs="Times New Roman"/>
        </w:rPr>
        <w:t xml:space="preserve"> </w:t>
      </w:r>
      <w:r w:rsidR="00CF3BE9" w:rsidRPr="00DB2DD8">
        <w:rPr>
          <w:rFonts w:ascii="Bookman Old Style" w:hAnsi="Bookman Old Style" w:cs="Times New Roman"/>
        </w:rPr>
        <w:t>A vezető tisztségviselő az ügyvezetési tevékenysége során a társaságnak okozott károkért a szerződésszegéssel okozott kárért való felelősség szabályai szerint felel a társasággal szemben.</w:t>
      </w:r>
      <w:r w:rsidR="00AF2AB0" w:rsidRPr="00DB2DD8">
        <w:rPr>
          <w:rFonts w:ascii="Bookman Old Style" w:hAnsi="Bookman Old Style" w:cs="Times New Roman"/>
        </w:rPr>
        <w:t xml:space="preserve"> </w:t>
      </w:r>
      <w:r w:rsidR="00CF3BE9" w:rsidRPr="00DB2DD8">
        <w:rPr>
          <w:rFonts w:ascii="Bookman Old Style" w:hAnsi="Bookman Old Style" w:cs="Times New Roman"/>
        </w:rPr>
        <w:t xml:space="preserve">Ha a </w:t>
      </w:r>
      <w:r w:rsidR="00ED2EBD" w:rsidRPr="00DB2DD8">
        <w:rPr>
          <w:rFonts w:ascii="Bookman Old Style" w:hAnsi="Bookman Old Style" w:cs="Times New Roman"/>
        </w:rPr>
        <w:t>társaság</w:t>
      </w:r>
      <w:r w:rsidR="00CF3BE9" w:rsidRPr="00DB2DD8">
        <w:rPr>
          <w:rFonts w:ascii="Bookman Old Style" w:hAnsi="Bookman Old Style" w:cs="Times New Roman"/>
        </w:rPr>
        <w:t xml:space="preserve"> jogutód nélkül megszűnik, a hitelezők kielégítetlen követelésük erejéig kártérítési igényt érvényesíthetnek a </w:t>
      </w:r>
      <w:proofErr w:type="gramStart"/>
      <w:r w:rsidR="00CF3BE9" w:rsidRPr="00DB2DD8">
        <w:rPr>
          <w:rFonts w:ascii="Bookman Old Style" w:hAnsi="Bookman Old Style" w:cs="Times New Roman"/>
        </w:rPr>
        <w:t>társaság vezető</w:t>
      </w:r>
      <w:proofErr w:type="gramEnd"/>
      <w:r w:rsidR="00ED2EBD" w:rsidRPr="00DB2DD8">
        <w:rPr>
          <w:rFonts w:ascii="Bookman Old Style" w:hAnsi="Bookman Old Style" w:cs="Times New Roman"/>
        </w:rPr>
        <w:t xml:space="preserve"> </w:t>
      </w:r>
      <w:r w:rsidR="00CF3BE9" w:rsidRPr="00DB2DD8">
        <w:rPr>
          <w:rFonts w:ascii="Bookman Old Style" w:hAnsi="Bookman Old Style" w:cs="Times New Roman"/>
        </w:rPr>
        <w:t xml:space="preserve">tisztségviselőivel szemben a szerződésen kívül okozott károkért való felelősség szabályai szerint, ha a vezető tisztségviselő a társaság fizetésképtelenségével fenyegető helyzet beállta után a hitelezői érdekeket nem vette figyelembe. </w:t>
      </w:r>
    </w:p>
    <w:p w:rsidR="00CF3BE9" w:rsidRPr="00DB2DD8" w:rsidRDefault="00CF3BE9" w:rsidP="00CF3BE9">
      <w:pPr>
        <w:jc w:val="both"/>
      </w:pPr>
    </w:p>
    <w:p w:rsidR="003F4FC6" w:rsidRPr="003B2EAD" w:rsidRDefault="00ED2EBD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6.6.</w:t>
      </w:r>
      <w:r w:rsidRPr="003B2EAD">
        <w:rPr>
          <w:rFonts w:ascii="Bookman Old Style" w:hAnsi="Bookman Old Style" w:cs="Times New Roman"/>
        </w:rPr>
        <w:tab/>
      </w:r>
      <w:r w:rsidR="003F4FC6" w:rsidRPr="003B2EAD">
        <w:rPr>
          <w:rFonts w:ascii="Bookman Old Style" w:hAnsi="Bookman Old Style" w:cs="Times New Roman"/>
        </w:rPr>
        <w:t>Az ügyvezetői megbízatás megszűnik:</w:t>
      </w:r>
    </w:p>
    <w:p w:rsidR="003F4FC6" w:rsidRPr="003B2EAD" w:rsidRDefault="003F4FC6" w:rsidP="009A4A6C">
      <w:pPr>
        <w:rPr>
          <w:rFonts w:ascii="Bookman Old Style" w:hAnsi="Bookman Old Style" w:cs="Times New Roman"/>
        </w:rPr>
      </w:pPr>
    </w:p>
    <w:p w:rsidR="00ED2EBD" w:rsidRPr="00DB2DD8" w:rsidRDefault="003F4FC6" w:rsidP="003B2EAD">
      <w:pPr>
        <w:numPr>
          <w:ilvl w:val="0"/>
          <w:numId w:val="17"/>
        </w:numPr>
        <w:shd w:val="clear" w:color="auto" w:fill="FFFFFF"/>
        <w:tabs>
          <w:tab w:val="left" w:pos="0"/>
        </w:tabs>
        <w:ind w:hanging="153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 xml:space="preserve">a </w:t>
      </w:r>
      <w:r w:rsidRPr="00DB2DD8">
        <w:rPr>
          <w:rFonts w:ascii="Bookman Old Style" w:hAnsi="Bookman Old Style" w:cs="Times New Roman"/>
        </w:rPr>
        <w:t>megbízás időtartamának lejártával,</w:t>
      </w:r>
    </w:p>
    <w:p w:rsidR="00ED2EBD" w:rsidRPr="00DB2DD8" w:rsidRDefault="003F4FC6" w:rsidP="003B2EAD">
      <w:pPr>
        <w:numPr>
          <w:ilvl w:val="0"/>
          <w:numId w:val="17"/>
        </w:numPr>
        <w:shd w:val="clear" w:color="auto" w:fill="FFFFFF"/>
        <w:tabs>
          <w:tab w:val="left" w:pos="0"/>
        </w:tabs>
        <w:ind w:hanging="153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visszahívással,</w:t>
      </w:r>
    </w:p>
    <w:p w:rsidR="00ED2EBD" w:rsidRPr="00DB2DD8" w:rsidRDefault="00ED2EBD" w:rsidP="003B2EAD">
      <w:pPr>
        <w:numPr>
          <w:ilvl w:val="0"/>
          <w:numId w:val="17"/>
        </w:numPr>
        <w:shd w:val="clear" w:color="auto" w:fill="FFFFFF"/>
        <w:tabs>
          <w:tab w:val="left" w:pos="0"/>
        </w:tabs>
        <w:ind w:hanging="153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lemondással,</w:t>
      </w:r>
    </w:p>
    <w:p w:rsidR="00ED2EBD" w:rsidRPr="00DB2DD8" w:rsidRDefault="007030CA" w:rsidP="003B2EAD">
      <w:pPr>
        <w:numPr>
          <w:ilvl w:val="0"/>
          <w:numId w:val="17"/>
        </w:numPr>
        <w:shd w:val="clear" w:color="auto" w:fill="FFFFFF"/>
        <w:tabs>
          <w:tab w:val="left" w:pos="0"/>
        </w:tabs>
        <w:ind w:hanging="153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a vezető tisztségviselő halálával,</w:t>
      </w:r>
    </w:p>
    <w:p w:rsidR="007030CA" w:rsidRPr="009E4FD2" w:rsidRDefault="007030CA" w:rsidP="003B2EAD">
      <w:pPr>
        <w:numPr>
          <w:ilvl w:val="0"/>
          <w:numId w:val="17"/>
        </w:numPr>
        <w:shd w:val="clear" w:color="auto" w:fill="FFFFFF"/>
        <w:tabs>
          <w:tab w:val="left" w:pos="0"/>
        </w:tabs>
        <w:ind w:hanging="153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 xml:space="preserve">a vezető tisztségviselő cselekvőképességének a tevékenysége ellátásához szükséges körben történő </w:t>
      </w:r>
      <w:r w:rsidRPr="009E4FD2">
        <w:rPr>
          <w:rFonts w:ascii="Bookman Old Style" w:hAnsi="Bookman Old Style" w:cs="Times New Roman"/>
        </w:rPr>
        <w:t>korlátozásával,</w:t>
      </w:r>
    </w:p>
    <w:p w:rsidR="00ED2EBD" w:rsidRPr="009E4FD2" w:rsidRDefault="007030CA" w:rsidP="003B2EAD">
      <w:pPr>
        <w:numPr>
          <w:ilvl w:val="0"/>
          <w:numId w:val="17"/>
        </w:numPr>
        <w:shd w:val="clear" w:color="auto" w:fill="FFFFFF"/>
        <w:tabs>
          <w:tab w:val="left" w:pos="0"/>
        </w:tabs>
        <w:ind w:hanging="153"/>
        <w:rPr>
          <w:rFonts w:ascii="Bookman Old Style" w:hAnsi="Bookman Old Style" w:cs="Times New Roman"/>
        </w:rPr>
      </w:pPr>
      <w:r w:rsidRPr="009E4FD2">
        <w:rPr>
          <w:rFonts w:ascii="Bookman Old Style" w:hAnsi="Bookman Old Style" w:cs="Times New Roman"/>
        </w:rPr>
        <w:t>a vezető tisztségviselővel szembeni</w:t>
      </w:r>
      <w:r w:rsidR="003F4FC6" w:rsidRPr="009E4FD2">
        <w:rPr>
          <w:rFonts w:ascii="Bookman Old Style" w:hAnsi="Bookman Old Style" w:cs="Times New Roman"/>
        </w:rPr>
        <w:t xml:space="preserve"> kizáró </w:t>
      </w:r>
      <w:r w:rsidRPr="009E4FD2">
        <w:rPr>
          <w:rFonts w:ascii="Bookman Old Style" w:hAnsi="Bookman Old Style" w:cs="Times New Roman"/>
        </w:rPr>
        <w:t xml:space="preserve">vagy összeférhetetlenségi </w:t>
      </w:r>
      <w:r w:rsidR="003F4FC6" w:rsidRPr="009E4FD2">
        <w:rPr>
          <w:rFonts w:ascii="Bookman Old Style" w:hAnsi="Bookman Old Style" w:cs="Times New Roman"/>
        </w:rPr>
        <w:t>ok bekövetkeztével,</w:t>
      </w:r>
    </w:p>
    <w:p w:rsidR="003F4FC6" w:rsidRPr="009E4FD2" w:rsidRDefault="003F4FC6" w:rsidP="003B2EAD">
      <w:pPr>
        <w:numPr>
          <w:ilvl w:val="0"/>
          <w:numId w:val="17"/>
        </w:numPr>
        <w:shd w:val="clear" w:color="auto" w:fill="FFFFFF"/>
        <w:tabs>
          <w:tab w:val="left" w:pos="0"/>
        </w:tabs>
        <w:ind w:hanging="153"/>
        <w:rPr>
          <w:rFonts w:ascii="Bookman Old Style" w:hAnsi="Bookman Old Style" w:cs="Times New Roman"/>
        </w:rPr>
      </w:pPr>
      <w:r w:rsidRPr="009E4FD2">
        <w:rPr>
          <w:rFonts w:ascii="Bookman Old Style" w:hAnsi="Bookman Old Style" w:cs="Times New Roman"/>
        </w:rPr>
        <w:t>külön törvényben meghatározott esetben (pl. végelszámolás elhatározásakor).</w:t>
      </w:r>
    </w:p>
    <w:p w:rsidR="007030CA" w:rsidRDefault="007030CA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7030CA" w:rsidRPr="009E4FD2" w:rsidRDefault="003F4FC6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6.7.</w:t>
      </w:r>
      <w:r w:rsidRPr="003B2EAD">
        <w:rPr>
          <w:rFonts w:ascii="Bookman Old Style" w:hAnsi="Bookman Old Style" w:cs="Times New Roman"/>
          <w:i/>
        </w:rPr>
        <w:tab/>
      </w:r>
      <w:r w:rsidR="00EA627C" w:rsidRPr="003B2EAD">
        <w:rPr>
          <w:rFonts w:ascii="Bookman Old Style" w:hAnsi="Bookman Old Style" w:cs="Times New Roman"/>
        </w:rPr>
        <w:t xml:space="preserve">Az </w:t>
      </w:r>
      <w:r w:rsidR="00EA627C" w:rsidRPr="009E4FD2">
        <w:rPr>
          <w:rFonts w:ascii="Bookman Old Style" w:hAnsi="Bookman Old Style" w:cs="Times New Roman"/>
        </w:rPr>
        <w:t xml:space="preserve">ügyvezető </w:t>
      </w:r>
      <w:r w:rsidR="007030CA" w:rsidRPr="009E4FD2">
        <w:rPr>
          <w:rFonts w:ascii="Bookman Old Style" w:hAnsi="Bookman Old Style" w:cs="Times New Roman"/>
        </w:rPr>
        <w:t>megbízatásáról a társasághoz címzett vagy az alapítóhoz intézett nyilatkozattal bármikor lemondhat. Ha a társaság működőképessége ezt megkívánja, a lemondás az új vezető tisztségviselő kijelölésével vagy megválasztásával, ennek hiányában legkésőbb a bejelentéstől számított hatvanadik napon válik hatályossá.</w:t>
      </w:r>
    </w:p>
    <w:p w:rsidR="001754F0" w:rsidRDefault="001754F0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1754F0" w:rsidRPr="00DB2DD8" w:rsidRDefault="001754F0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6.8.</w:t>
      </w:r>
      <w:r w:rsidRPr="00DB2DD8">
        <w:rPr>
          <w:rFonts w:ascii="Bookman Old Style" w:hAnsi="Bookman Old Style" w:cs="Times New Roman"/>
        </w:rPr>
        <w:tab/>
        <w:t>Vezető tisztségviselő az a nagykorú személy lehet, akinek cselekvőképességét a tevékenysége ellátásához szükséges körben nem korlátozták. A vezető tisztségviselő ügyvezetési feladatait személyesen köteles ellátni.</w:t>
      </w:r>
    </w:p>
    <w:p w:rsidR="001754F0" w:rsidRPr="00DB2DD8" w:rsidRDefault="001754F0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Nem lehet vezető tisztségviselő az:</w:t>
      </w:r>
    </w:p>
    <w:p w:rsidR="001754F0" w:rsidRPr="00DB2DD8" w:rsidRDefault="001754F0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- akit bűncselekmény elkövetése miatt jogerősen szabadságvesztés büntetésre ítéltek, amíg a büntetett előélethez fűződő hátrányos következmények alól nem mentesült,</w:t>
      </w:r>
    </w:p>
    <w:p w:rsidR="001754F0" w:rsidRPr="00DB2DD8" w:rsidRDefault="001754F0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- akit e foglalkozástól jogerősen eltiltottak,</w:t>
      </w:r>
    </w:p>
    <w:p w:rsidR="001754F0" w:rsidRPr="00DB2DD8" w:rsidRDefault="001754F0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 xml:space="preserve">- akit valamely foglalkozástól jogerős bírói ítélettel eltiltottak, az eltiltás hatálya alatt az ítéletben megjelölt tevékenységet folytató jogi </w:t>
      </w:r>
      <w:proofErr w:type="gramStart"/>
      <w:r w:rsidRPr="00DB2DD8">
        <w:rPr>
          <w:rFonts w:ascii="Bookman Old Style" w:hAnsi="Bookman Old Style" w:cs="Times New Roman"/>
        </w:rPr>
        <w:t>személy vezető</w:t>
      </w:r>
      <w:proofErr w:type="gramEnd"/>
      <w:r w:rsidRPr="00DB2DD8">
        <w:rPr>
          <w:rFonts w:ascii="Bookman Old Style" w:hAnsi="Bookman Old Style" w:cs="Times New Roman"/>
        </w:rPr>
        <w:t xml:space="preserve"> tisztségviselője nem lehet,</w:t>
      </w:r>
    </w:p>
    <w:p w:rsidR="001754F0" w:rsidRPr="00DB2DD8" w:rsidRDefault="001754F0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- az eltiltást kimondó határozatban megszabott időtartamig az, akit eltiltottak a vezető tisztségviselői tevékenységtől.</w:t>
      </w:r>
    </w:p>
    <w:p w:rsidR="001754F0" w:rsidRPr="003B2EAD" w:rsidRDefault="001754F0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  <w:i/>
        </w:rPr>
      </w:pPr>
    </w:p>
    <w:p w:rsidR="009B5570" w:rsidRPr="00DB2DD8" w:rsidRDefault="001754F0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6.9.</w:t>
      </w:r>
      <w:r w:rsidRPr="00DB2DD8">
        <w:rPr>
          <w:rFonts w:ascii="Bookman Old Style" w:hAnsi="Bookman Old Style" w:cs="Times New Roman"/>
        </w:rPr>
        <w:tab/>
        <w:t>A vezető tisztségviselő - a nyilvánosan működő részvénytársaság részvénye kivételével - nem szerezhet társasági részesedést, és nem lehet vezető tisztségviselő olyan gazdasági társaságban, amely főtevékenységként ugyanolyan gazdasági tevékenységet folytat, mint az a társaság, amelyben vezető tisztségvisel</w:t>
      </w:r>
      <w:r w:rsidR="009B5570" w:rsidRPr="00DB2DD8">
        <w:rPr>
          <w:rFonts w:ascii="Bookman Old Style" w:hAnsi="Bookman Old Style" w:cs="Times New Roman"/>
        </w:rPr>
        <w:t xml:space="preserve">ő, </w:t>
      </w:r>
      <w:proofErr w:type="gramStart"/>
      <w:r w:rsidR="009B5570" w:rsidRPr="00DB2DD8">
        <w:rPr>
          <w:rFonts w:ascii="Bookman Old Style" w:hAnsi="Bookman Old Style" w:cs="Times New Roman"/>
        </w:rPr>
        <w:t>kivéve</w:t>
      </w:r>
      <w:proofErr w:type="gramEnd"/>
      <w:r w:rsidR="009B5570" w:rsidRPr="00DB2DD8">
        <w:rPr>
          <w:rFonts w:ascii="Bookman Old Style" w:hAnsi="Bookman Old Style" w:cs="Times New Roman"/>
        </w:rPr>
        <w:t xml:space="preserve"> ha ehhez az alapító előzetesen írásban hozzájárult.</w:t>
      </w:r>
    </w:p>
    <w:p w:rsidR="001754F0" w:rsidRPr="00DB2DD8" w:rsidRDefault="001754F0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Ha a vezető tisztségviselő új vezető tisztségviselői megbízást fogad el, a tisztség elfogadásától számított tizenöt napon belül köteles e tényről értesíteni azokat a társaságokat, ahol már vezető tisztségviselő vagy felügyelőbizottsági tag.</w:t>
      </w:r>
    </w:p>
    <w:p w:rsidR="001754F0" w:rsidRPr="00DB2DD8" w:rsidRDefault="001754F0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A vezető tisztségviselő és hozzátartozója - a mindennapi élet szokásos ügyletei kivételével - nem köthet saját nevében vagy saját javára a gazdasági társaság főtevékenysége körébe tartozó szerződéseket.</w:t>
      </w:r>
    </w:p>
    <w:p w:rsidR="006761EC" w:rsidRDefault="006761EC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  <w:i/>
        </w:rPr>
      </w:pPr>
    </w:p>
    <w:p w:rsidR="00C6783D" w:rsidRPr="003B2EAD" w:rsidRDefault="00C6783D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  <w:i/>
        </w:rPr>
      </w:pPr>
    </w:p>
    <w:p w:rsidR="003F4FC6" w:rsidRPr="003B2EAD" w:rsidRDefault="003F4FC6" w:rsidP="003B2EAD">
      <w:pPr>
        <w:shd w:val="clear" w:color="auto" w:fill="FFFFFF"/>
        <w:jc w:val="center"/>
        <w:rPr>
          <w:rFonts w:ascii="Bookman Old Style" w:hAnsi="Bookman Old Style" w:cs="Times New Roman"/>
          <w:b/>
          <w:spacing w:val="-1"/>
        </w:rPr>
      </w:pPr>
      <w:r w:rsidRPr="003B2EAD">
        <w:rPr>
          <w:rFonts w:ascii="Bookman Old Style" w:hAnsi="Bookman Old Style" w:cs="Times New Roman"/>
          <w:b/>
          <w:spacing w:val="-1"/>
        </w:rPr>
        <w:t>7.</w:t>
      </w:r>
      <w:r w:rsidR="006761EC">
        <w:rPr>
          <w:rFonts w:ascii="Bookman Old Style" w:hAnsi="Bookman Old Style" w:cs="Times New Roman"/>
          <w:b/>
          <w:spacing w:val="-1"/>
        </w:rPr>
        <w:t xml:space="preserve"> </w:t>
      </w:r>
      <w:r w:rsidRPr="003B2EAD">
        <w:rPr>
          <w:rFonts w:ascii="Bookman Old Style" w:hAnsi="Bookman Old Style" w:cs="Times New Roman"/>
          <w:b/>
          <w:spacing w:val="-1"/>
        </w:rPr>
        <w:t>Cégjegyzés és képviselet</w:t>
      </w:r>
    </w:p>
    <w:p w:rsidR="006761EC" w:rsidRDefault="006761EC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</w:p>
    <w:p w:rsidR="00C6783D" w:rsidRPr="00DB2DD8" w:rsidRDefault="001E13E1" w:rsidP="00C6783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7.1.</w:t>
      </w:r>
      <w:r w:rsidRPr="00DB2DD8">
        <w:rPr>
          <w:rFonts w:ascii="Bookman Old Style" w:hAnsi="Bookman Old Style" w:cs="Times New Roman"/>
        </w:rPr>
        <w:tab/>
      </w:r>
      <w:r w:rsidR="00C6783D" w:rsidRPr="00DB2DD8">
        <w:rPr>
          <w:rFonts w:ascii="Bookman Old Style" w:hAnsi="Bookman Old Style" w:cs="Times New Roman"/>
        </w:rPr>
        <w:t xml:space="preserve">A társaságot az ügyvezető és kinevezése esetén a cégvezető képviseli harmadik személyekkel szemben, valamint bíróságok és más hatóságok előtt. Az ügyvezető és a cégvezető cégjegyzési joga - a bankszámla feletti rendelkezés tekintetében is - önálló. </w:t>
      </w:r>
    </w:p>
    <w:p w:rsidR="00C6783D" w:rsidRPr="00DB2DD8" w:rsidRDefault="00C6783D" w:rsidP="00C6783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C6783D" w:rsidRPr="00DB2DD8" w:rsidRDefault="00C6783D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7.</w:t>
      </w:r>
      <w:r w:rsidR="00F567D6" w:rsidRPr="00DB2DD8">
        <w:rPr>
          <w:rFonts w:ascii="Bookman Old Style" w:hAnsi="Bookman Old Style" w:cs="Times New Roman"/>
        </w:rPr>
        <w:t>2</w:t>
      </w:r>
      <w:r w:rsidRPr="00DB2DD8">
        <w:rPr>
          <w:rFonts w:ascii="Bookman Old Style" w:hAnsi="Bookman Old Style" w:cs="Times New Roman"/>
        </w:rPr>
        <w:t>.</w:t>
      </w:r>
      <w:r w:rsidRPr="00DB2DD8">
        <w:rPr>
          <w:rFonts w:ascii="Bookman Old Style" w:hAnsi="Bookman Old Style" w:cs="Times New Roman"/>
        </w:rPr>
        <w:tab/>
        <w:t xml:space="preserve">Az ügyvezető az ügyek meghatározott csoportjára nézve a társaság munkavállalóit képviseleti jogkörrel ruházhatja fel. Az ügyvezető által felhatalmazott munkavállalók cégjegyzéséhez két képviseleti joggal rendelkező munkavállaló együttes aláírására van szükség. </w:t>
      </w:r>
    </w:p>
    <w:p w:rsidR="00C6783D" w:rsidRPr="00DB2DD8" w:rsidRDefault="00C6783D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1E13E1" w:rsidRPr="00DB2DD8" w:rsidRDefault="00C6783D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7.</w:t>
      </w:r>
      <w:r w:rsidR="00F567D6" w:rsidRPr="00DB2DD8">
        <w:rPr>
          <w:rFonts w:ascii="Bookman Old Style" w:hAnsi="Bookman Old Style" w:cs="Times New Roman"/>
        </w:rPr>
        <w:t>3</w:t>
      </w:r>
      <w:r w:rsidRPr="00DB2DD8">
        <w:rPr>
          <w:rFonts w:ascii="Bookman Old Style" w:hAnsi="Bookman Old Style" w:cs="Times New Roman"/>
        </w:rPr>
        <w:t>.</w:t>
      </w:r>
      <w:r w:rsidRPr="00DB2DD8">
        <w:rPr>
          <w:rFonts w:ascii="Bookman Old Style" w:hAnsi="Bookman Old Style" w:cs="Times New Roman"/>
        </w:rPr>
        <w:tab/>
      </w:r>
      <w:r w:rsidR="001E13E1" w:rsidRPr="00DB2DD8">
        <w:rPr>
          <w:rFonts w:ascii="Bookman Old Style" w:hAnsi="Bookman Old Style" w:cs="Times New Roman"/>
        </w:rPr>
        <w:t>A cégvezető és a képviseletre jogosult munkavállaló képviseleti jogát érvényesen nem ruházhatja át másra.</w:t>
      </w:r>
    </w:p>
    <w:p w:rsidR="001E13E1" w:rsidRPr="00DB2DD8" w:rsidRDefault="001E13E1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  <w:b/>
        </w:rPr>
      </w:pPr>
    </w:p>
    <w:p w:rsidR="003F4FC6" w:rsidRPr="00DB2DD8" w:rsidRDefault="001E13E1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7.</w:t>
      </w:r>
      <w:r w:rsidR="00F567D6" w:rsidRPr="00DB2DD8">
        <w:rPr>
          <w:rFonts w:ascii="Bookman Old Style" w:hAnsi="Bookman Old Style" w:cs="Times New Roman"/>
        </w:rPr>
        <w:t>4</w:t>
      </w:r>
      <w:r w:rsidRPr="00DB2DD8">
        <w:rPr>
          <w:rFonts w:ascii="Bookman Old Style" w:hAnsi="Bookman Old Style" w:cs="Times New Roman"/>
        </w:rPr>
        <w:t>.</w:t>
      </w:r>
      <w:r w:rsidRPr="00DB2DD8">
        <w:rPr>
          <w:rFonts w:ascii="Bookman Old Style" w:hAnsi="Bookman Old Style" w:cs="Times New Roman"/>
          <w:b/>
        </w:rPr>
        <w:tab/>
      </w:r>
      <w:r w:rsidR="003F4FC6" w:rsidRPr="00DB2DD8">
        <w:rPr>
          <w:rFonts w:ascii="Bookman Old Style" w:hAnsi="Bookman Old Style" w:cs="Times New Roman"/>
        </w:rPr>
        <w:t xml:space="preserve"> </w:t>
      </w:r>
      <w:r w:rsidR="00C6783D" w:rsidRPr="00DB2DD8">
        <w:rPr>
          <w:rFonts w:ascii="Bookman Old Style" w:hAnsi="Bookman Old Style" w:cs="Times New Roman"/>
        </w:rPr>
        <w:t>A</w:t>
      </w:r>
      <w:r w:rsidR="003F4FC6" w:rsidRPr="00DB2DD8">
        <w:rPr>
          <w:rFonts w:ascii="Bookman Old Style" w:hAnsi="Bookman Old Style" w:cs="Times New Roman"/>
        </w:rPr>
        <w:t xml:space="preserve"> társaság cégjegyzése úgy történik, hogy a </w:t>
      </w:r>
      <w:r w:rsidR="0096427D" w:rsidRPr="00DB2DD8">
        <w:rPr>
          <w:rFonts w:ascii="Bookman Old Style" w:hAnsi="Bookman Old Style" w:cs="Times New Roman"/>
        </w:rPr>
        <w:t>cégjegyzésre</w:t>
      </w:r>
      <w:r w:rsidR="003F4FC6" w:rsidRPr="00DB2DD8">
        <w:rPr>
          <w:rFonts w:ascii="Bookman Old Style" w:hAnsi="Bookman Old Style" w:cs="Times New Roman"/>
        </w:rPr>
        <w:t xml:space="preserve"> jogosul</w:t>
      </w:r>
      <w:r w:rsidR="0096427D" w:rsidRPr="00DB2DD8">
        <w:rPr>
          <w:rFonts w:ascii="Bookman Old Style" w:hAnsi="Bookman Old Style" w:cs="Times New Roman"/>
        </w:rPr>
        <w:t>tnak</w:t>
      </w:r>
      <w:r w:rsidR="003F4FC6" w:rsidRPr="00DB2DD8">
        <w:rPr>
          <w:rFonts w:ascii="Bookman Old Style" w:hAnsi="Bookman Old Style" w:cs="Times New Roman"/>
        </w:rPr>
        <w:t xml:space="preserve"> a</w:t>
      </w:r>
      <w:r w:rsidR="0096427D" w:rsidRPr="00DB2DD8">
        <w:rPr>
          <w:rFonts w:ascii="Bookman Old Style" w:hAnsi="Bookman Old Style" w:cs="Times New Roman"/>
        </w:rPr>
        <w:t xml:space="preserve"> cég nevében olyan módon, illetve formában kell aláírnia, ahogyan azt a</w:t>
      </w:r>
      <w:r w:rsidR="003F4FC6" w:rsidRPr="00DB2DD8">
        <w:rPr>
          <w:rFonts w:ascii="Bookman Old Style" w:hAnsi="Bookman Old Style" w:cs="Times New Roman"/>
        </w:rPr>
        <w:t xml:space="preserve"> hiteles cégaláírási nyilatkozat</w:t>
      </w:r>
      <w:r w:rsidR="0096427D" w:rsidRPr="00DB2DD8">
        <w:rPr>
          <w:rFonts w:ascii="Bookman Old Style" w:hAnsi="Bookman Old Style" w:cs="Times New Roman"/>
        </w:rPr>
        <w:t>, illetve az ügyvéd által ellenjegyzett aláírás-minta tartalmazza</w:t>
      </w:r>
      <w:r w:rsidR="003F4FC6" w:rsidRPr="00DB2DD8">
        <w:rPr>
          <w:rFonts w:ascii="Bookman Old Style" w:hAnsi="Bookman Old Style" w:cs="Times New Roman"/>
        </w:rPr>
        <w:t>.</w:t>
      </w:r>
    </w:p>
    <w:p w:rsidR="003F4FC6" w:rsidRPr="003B2EAD" w:rsidRDefault="00C6783D" w:rsidP="003B2EAD">
      <w:pPr>
        <w:shd w:val="clear" w:color="auto" w:fill="FFFFFF"/>
        <w:tabs>
          <w:tab w:val="left" w:pos="240"/>
        </w:tabs>
        <w:spacing w:before="250"/>
        <w:ind w:left="19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8</w:t>
      </w:r>
      <w:r w:rsidR="003F4FC6" w:rsidRPr="003B2EAD">
        <w:rPr>
          <w:rFonts w:ascii="Bookman Old Style" w:hAnsi="Bookman Old Style" w:cs="Times New Roman"/>
          <w:b/>
        </w:rPr>
        <w:t>.</w:t>
      </w:r>
      <w:r w:rsidR="003F4FC6" w:rsidRPr="003B2EAD">
        <w:rPr>
          <w:rFonts w:ascii="Bookman Old Style" w:hAnsi="Bookman Old Style" w:cs="Times New Roman"/>
          <w:b/>
        </w:rPr>
        <w:tab/>
        <w:t>A felügyelőbizottság</w:t>
      </w:r>
    </w:p>
    <w:p w:rsidR="00C6783D" w:rsidRDefault="00C6783D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C6783D" w:rsidRPr="009E4FD2" w:rsidRDefault="00C6783D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8.1.</w:t>
      </w:r>
      <w:r w:rsidRPr="003B2EAD">
        <w:rPr>
          <w:rFonts w:ascii="Bookman Old Style" w:hAnsi="Bookman Old Style" w:cs="Times New Roman"/>
        </w:rPr>
        <w:tab/>
      </w:r>
      <w:r w:rsidR="003F4FC6" w:rsidRPr="003B2EAD">
        <w:rPr>
          <w:rFonts w:ascii="Bookman Old Style" w:hAnsi="Bookman Old Style" w:cs="Times New Roman"/>
        </w:rPr>
        <w:t xml:space="preserve">A </w:t>
      </w:r>
      <w:r w:rsidR="003F4FC6" w:rsidRPr="009E4FD2">
        <w:rPr>
          <w:rFonts w:ascii="Bookman Old Style" w:hAnsi="Bookman Old Style" w:cs="Times New Roman"/>
        </w:rPr>
        <w:t>társaságnál három főből álló felügyelőbizottság működik</w:t>
      </w:r>
      <w:r w:rsidR="00385598" w:rsidRPr="009E4FD2">
        <w:rPr>
          <w:rFonts w:ascii="Bookman Old Style" w:hAnsi="Bookman Old Style" w:cs="Times New Roman"/>
        </w:rPr>
        <w:t>, melynek létrehozása kötelező.</w:t>
      </w:r>
    </w:p>
    <w:p w:rsidR="00C6783D" w:rsidRDefault="00C6783D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3F4FC6" w:rsidRPr="003B2EAD" w:rsidRDefault="00C6783D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8.2.</w:t>
      </w:r>
      <w:r w:rsidRPr="003B2EAD">
        <w:rPr>
          <w:rFonts w:ascii="Bookman Old Style" w:hAnsi="Bookman Old Style" w:cs="Times New Roman"/>
        </w:rPr>
        <w:tab/>
      </w:r>
      <w:r w:rsidR="003F4FC6" w:rsidRPr="003B2EAD">
        <w:rPr>
          <w:rFonts w:ascii="Bookman Old Style" w:hAnsi="Bookman Old Style" w:cs="Times New Roman"/>
        </w:rPr>
        <w:t>A felügyelőbizottság tag</w:t>
      </w:r>
      <w:r w:rsidR="00A07D6D" w:rsidRPr="003B2EAD">
        <w:rPr>
          <w:rFonts w:ascii="Bookman Old Style" w:hAnsi="Bookman Old Style" w:cs="Times New Roman"/>
        </w:rPr>
        <w:t xml:space="preserve">jai </w:t>
      </w:r>
      <w:r w:rsidR="003F4FC6" w:rsidRPr="003B2EAD">
        <w:rPr>
          <w:rFonts w:ascii="Bookman Old Style" w:hAnsi="Bookman Old Style" w:cs="Times New Roman"/>
        </w:rPr>
        <w:t>és megbízatásuk időtartama:</w:t>
      </w:r>
    </w:p>
    <w:p w:rsidR="00C6783D" w:rsidRDefault="00C6783D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A07D6D" w:rsidRPr="00DB2DD8" w:rsidRDefault="00A07D6D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  <w:b/>
        </w:rPr>
      </w:pPr>
      <w:r w:rsidRPr="00DB2DD8">
        <w:rPr>
          <w:rFonts w:ascii="Bookman Old Style" w:hAnsi="Bookman Old Style" w:cs="Times New Roman"/>
        </w:rPr>
        <w:t>Név:</w:t>
      </w:r>
      <w:r w:rsidR="00C81582" w:rsidRPr="00DB2DD8">
        <w:rPr>
          <w:rFonts w:ascii="Bookman Old Style" w:hAnsi="Bookman Old Style" w:cs="Times New Roman"/>
        </w:rPr>
        <w:t xml:space="preserve"> </w:t>
      </w:r>
      <w:proofErr w:type="spellStart"/>
      <w:r w:rsidR="00AA7695" w:rsidRPr="00DB2DD8">
        <w:rPr>
          <w:rFonts w:ascii="Bookman Old Style" w:hAnsi="Bookman Old Style" w:cs="Times New Roman"/>
          <w:b/>
        </w:rPr>
        <w:t>Grada</w:t>
      </w:r>
      <w:proofErr w:type="spellEnd"/>
      <w:r w:rsidR="00AA7695" w:rsidRPr="00DB2DD8">
        <w:rPr>
          <w:rFonts w:ascii="Bookman Old Style" w:hAnsi="Bookman Old Style" w:cs="Times New Roman"/>
          <w:b/>
        </w:rPr>
        <w:t xml:space="preserve"> </w:t>
      </w:r>
      <w:proofErr w:type="spellStart"/>
      <w:r w:rsidR="00AA7695" w:rsidRPr="00DB2DD8">
        <w:rPr>
          <w:rFonts w:ascii="Bookman Old Style" w:hAnsi="Bookman Old Style" w:cs="Times New Roman"/>
          <w:b/>
        </w:rPr>
        <w:t>Hatem</w:t>
      </w:r>
      <w:proofErr w:type="spellEnd"/>
      <w:r w:rsidR="00AA7695" w:rsidRPr="00DB2DD8">
        <w:rPr>
          <w:rFonts w:ascii="Bookman Old Style" w:hAnsi="Bookman Old Style" w:cs="Times New Roman"/>
          <w:b/>
        </w:rPr>
        <w:t xml:space="preserve"> Ádám</w:t>
      </w:r>
    </w:p>
    <w:p w:rsidR="00A07D6D" w:rsidRPr="00DB2DD8" w:rsidRDefault="00A07D6D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Lakcím:</w:t>
      </w:r>
      <w:r w:rsidR="00AA7695" w:rsidRPr="00DB2DD8">
        <w:rPr>
          <w:rFonts w:ascii="Bookman Old Style" w:hAnsi="Bookman Old Style" w:cs="Times New Roman"/>
        </w:rPr>
        <w:t xml:space="preserve"> 1151 Budapest, Pozsonyi utca 3.</w:t>
      </w:r>
      <w:r w:rsidRPr="00DB2DD8">
        <w:rPr>
          <w:rFonts w:ascii="Bookman Old Style" w:hAnsi="Bookman Old Style" w:cs="Times New Roman"/>
        </w:rPr>
        <w:tab/>
      </w:r>
    </w:p>
    <w:p w:rsidR="00A07D6D" w:rsidRPr="00DB2DD8" w:rsidRDefault="00A07D6D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Anyja neve:</w:t>
      </w:r>
      <w:r w:rsidR="00AA7695" w:rsidRPr="00DB2DD8">
        <w:rPr>
          <w:rFonts w:ascii="Bookman Old Style" w:hAnsi="Bookman Old Style" w:cs="Times New Roman"/>
        </w:rPr>
        <w:t xml:space="preserve"> Keserű Tünde</w:t>
      </w:r>
    </w:p>
    <w:p w:rsidR="00562757" w:rsidRPr="00DB2DD8" w:rsidRDefault="00562757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 xml:space="preserve">Megbízatása határozott időre: </w:t>
      </w:r>
      <w:r w:rsidRPr="00DB2DD8">
        <w:rPr>
          <w:rFonts w:ascii="Bookman Old Style" w:hAnsi="Bookman Old Style" w:cs="Times New Roman"/>
          <w:b/>
        </w:rPr>
        <w:t>2</w:t>
      </w:r>
      <w:r w:rsidR="00C81582" w:rsidRPr="00DB2DD8">
        <w:rPr>
          <w:rFonts w:ascii="Bookman Old Style" w:hAnsi="Bookman Old Style" w:cs="Times New Roman"/>
          <w:b/>
        </w:rPr>
        <w:t>019. október 31.</w:t>
      </w:r>
      <w:r w:rsidRPr="00DB2DD8">
        <w:rPr>
          <w:rFonts w:ascii="Bookman Old Style" w:hAnsi="Bookman Old Style" w:cs="Times New Roman"/>
        </w:rPr>
        <w:t xml:space="preserve"> napjáig szól.</w:t>
      </w:r>
    </w:p>
    <w:p w:rsidR="00A07D6D" w:rsidRPr="00DB2DD8" w:rsidRDefault="00A07D6D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</w:p>
    <w:p w:rsidR="00A07D6D" w:rsidRPr="00DB2DD8" w:rsidRDefault="00A07D6D" w:rsidP="00A07D6D">
      <w:pPr>
        <w:shd w:val="clear" w:color="auto" w:fill="FFFFFF"/>
        <w:ind w:left="567"/>
        <w:jc w:val="both"/>
        <w:rPr>
          <w:rFonts w:ascii="Bookman Old Style" w:hAnsi="Bookman Old Style" w:cs="Times New Roman"/>
          <w:b/>
        </w:rPr>
      </w:pPr>
      <w:r w:rsidRPr="00DB2DD8">
        <w:rPr>
          <w:rFonts w:ascii="Bookman Old Style" w:hAnsi="Bookman Old Style" w:cs="Times New Roman"/>
        </w:rPr>
        <w:t>Név:</w:t>
      </w:r>
      <w:r w:rsidR="00AA7695" w:rsidRPr="00DB2DD8">
        <w:rPr>
          <w:rFonts w:ascii="Bookman Old Style" w:hAnsi="Bookman Old Style" w:cs="Times New Roman"/>
        </w:rPr>
        <w:t xml:space="preserve"> </w:t>
      </w:r>
      <w:proofErr w:type="spellStart"/>
      <w:r w:rsidR="00AA7695" w:rsidRPr="00DB2DD8">
        <w:rPr>
          <w:rFonts w:ascii="Bookman Old Style" w:hAnsi="Bookman Old Style" w:cs="Times New Roman"/>
          <w:b/>
        </w:rPr>
        <w:t>Habersdorfer</w:t>
      </w:r>
      <w:proofErr w:type="spellEnd"/>
      <w:r w:rsidR="00AA7695" w:rsidRPr="00DB2DD8">
        <w:rPr>
          <w:rFonts w:ascii="Bookman Old Style" w:hAnsi="Bookman Old Style" w:cs="Times New Roman"/>
          <w:b/>
        </w:rPr>
        <w:t xml:space="preserve"> Béla Pálné</w:t>
      </w:r>
    </w:p>
    <w:p w:rsidR="00A07D6D" w:rsidRPr="00DB2DD8" w:rsidRDefault="00A07D6D" w:rsidP="00A07D6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Lakcím:</w:t>
      </w:r>
      <w:r w:rsidR="00AA7695" w:rsidRPr="00DB2DD8">
        <w:rPr>
          <w:rFonts w:ascii="Bookman Old Style" w:hAnsi="Bookman Old Style" w:cs="Times New Roman"/>
        </w:rPr>
        <w:t xml:space="preserve"> 1154 Budapest, Kis Rákos utca 149.</w:t>
      </w:r>
      <w:r w:rsidRPr="00DB2DD8">
        <w:rPr>
          <w:rFonts w:ascii="Bookman Old Style" w:hAnsi="Bookman Old Style" w:cs="Times New Roman"/>
        </w:rPr>
        <w:tab/>
      </w:r>
    </w:p>
    <w:p w:rsidR="00A07D6D" w:rsidRPr="00DB2DD8" w:rsidRDefault="00A07D6D" w:rsidP="00A07D6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Anyja neve:</w:t>
      </w:r>
      <w:r w:rsidR="00AA7695" w:rsidRPr="00DB2DD8">
        <w:rPr>
          <w:rFonts w:ascii="Bookman Old Style" w:hAnsi="Bookman Old Style" w:cs="Times New Roman"/>
        </w:rPr>
        <w:t xml:space="preserve"> </w:t>
      </w:r>
      <w:proofErr w:type="spellStart"/>
      <w:r w:rsidR="00AA7695" w:rsidRPr="00DB2DD8">
        <w:rPr>
          <w:rFonts w:ascii="Bookman Old Style" w:hAnsi="Bookman Old Style" w:cs="Times New Roman"/>
        </w:rPr>
        <w:t>Fister</w:t>
      </w:r>
      <w:proofErr w:type="spellEnd"/>
      <w:r w:rsidR="00AA7695" w:rsidRPr="00DB2DD8">
        <w:rPr>
          <w:rFonts w:ascii="Bookman Old Style" w:hAnsi="Bookman Old Style" w:cs="Times New Roman"/>
        </w:rPr>
        <w:t xml:space="preserve"> Mária</w:t>
      </w:r>
    </w:p>
    <w:p w:rsidR="00562757" w:rsidRPr="00DB2DD8" w:rsidRDefault="00562757" w:rsidP="00562757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 xml:space="preserve">Megbízatása határozott időre: </w:t>
      </w:r>
      <w:r w:rsidRPr="00DB2DD8">
        <w:rPr>
          <w:rFonts w:ascii="Bookman Old Style" w:hAnsi="Bookman Old Style" w:cs="Times New Roman"/>
          <w:b/>
        </w:rPr>
        <w:t>20</w:t>
      </w:r>
      <w:r w:rsidR="00C81582" w:rsidRPr="00DB2DD8">
        <w:rPr>
          <w:rFonts w:ascii="Bookman Old Style" w:hAnsi="Bookman Old Style" w:cs="Times New Roman"/>
          <w:b/>
        </w:rPr>
        <w:t>19. október 31</w:t>
      </w:r>
      <w:r w:rsidRPr="00DB2DD8">
        <w:rPr>
          <w:rFonts w:ascii="Bookman Old Style" w:hAnsi="Bookman Old Style" w:cs="Times New Roman"/>
          <w:b/>
        </w:rPr>
        <w:t>.</w:t>
      </w:r>
      <w:r w:rsidRPr="00DB2DD8">
        <w:rPr>
          <w:rFonts w:ascii="Bookman Old Style" w:hAnsi="Bookman Old Style" w:cs="Times New Roman"/>
        </w:rPr>
        <w:t xml:space="preserve"> napjáig szól.</w:t>
      </w:r>
    </w:p>
    <w:p w:rsidR="00A07D6D" w:rsidRPr="00DB2DD8" w:rsidRDefault="00A07D6D" w:rsidP="00A07D6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</w:p>
    <w:p w:rsidR="00A07D6D" w:rsidRPr="00DB2DD8" w:rsidRDefault="00A07D6D" w:rsidP="00A07D6D">
      <w:pPr>
        <w:shd w:val="clear" w:color="auto" w:fill="FFFFFF"/>
        <w:ind w:left="567"/>
        <w:jc w:val="both"/>
        <w:rPr>
          <w:rFonts w:ascii="Bookman Old Style" w:hAnsi="Bookman Old Style" w:cs="Times New Roman"/>
          <w:b/>
        </w:rPr>
      </w:pPr>
      <w:r w:rsidRPr="00DB2DD8">
        <w:rPr>
          <w:rFonts w:ascii="Bookman Old Style" w:hAnsi="Bookman Old Style" w:cs="Times New Roman"/>
        </w:rPr>
        <w:t>Név:</w:t>
      </w:r>
      <w:r w:rsidR="00AA7695" w:rsidRPr="00DB2DD8">
        <w:rPr>
          <w:rFonts w:ascii="Bookman Old Style" w:hAnsi="Bookman Old Style" w:cs="Times New Roman"/>
        </w:rPr>
        <w:t xml:space="preserve"> </w:t>
      </w:r>
      <w:r w:rsidR="00AA7695" w:rsidRPr="00DB2DD8">
        <w:rPr>
          <w:rFonts w:ascii="Bookman Old Style" w:hAnsi="Bookman Old Style" w:cs="Times New Roman"/>
          <w:b/>
        </w:rPr>
        <w:t>Mikó Károly Krisztián</w:t>
      </w:r>
    </w:p>
    <w:p w:rsidR="00A07D6D" w:rsidRPr="00DB2DD8" w:rsidRDefault="00A07D6D" w:rsidP="00A07D6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Lakcím:</w:t>
      </w:r>
      <w:r w:rsidRPr="00DB2DD8">
        <w:rPr>
          <w:rFonts w:ascii="Bookman Old Style" w:hAnsi="Bookman Old Style" w:cs="Times New Roman"/>
        </w:rPr>
        <w:tab/>
      </w:r>
      <w:r w:rsidR="00AA7695" w:rsidRPr="00DB2DD8">
        <w:rPr>
          <w:rFonts w:ascii="Bookman Old Style" w:hAnsi="Bookman Old Style" w:cs="Times New Roman"/>
        </w:rPr>
        <w:t>1156 Budapest, Patyolat utca 44.</w:t>
      </w:r>
    </w:p>
    <w:p w:rsidR="00A07D6D" w:rsidRPr="00DB2DD8" w:rsidRDefault="00A07D6D" w:rsidP="00A07D6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Anyja neve:</w:t>
      </w:r>
      <w:r w:rsidR="00AA7695" w:rsidRPr="00DB2DD8">
        <w:rPr>
          <w:rFonts w:ascii="Bookman Old Style" w:hAnsi="Bookman Old Style" w:cs="Times New Roman"/>
        </w:rPr>
        <w:t xml:space="preserve"> Pandúr Mária Magdolna</w:t>
      </w:r>
    </w:p>
    <w:p w:rsidR="00562757" w:rsidRPr="00DB2DD8" w:rsidRDefault="00562757" w:rsidP="00562757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 xml:space="preserve">Megbízatása határozott időre: </w:t>
      </w:r>
      <w:r w:rsidRPr="00DB2DD8">
        <w:rPr>
          <w:rFonts w:ascii="Bookman Old Style" w:hAnsi="Bookman Old Style" w:cs="Times New Roman"/>
          <w:b/>
        </w:rPr>
        <w:t>20</w:t>
      </w:r>
      <w:r w:rsidR="00C81582" w:rsidRPr="00DB2DD8">
        <w:rPr>
          <w:rFonts w:ascii="Bookman Old Style" w:hAnsi="Bookman Old Style" w:cs="Times New Roman"/>
          <w:b/>
        </w:rPr>
        <w:t>19. október 31</w:t>
      </w:r>
      <w:r w:rsidRPr="00DB2DD8">
        <w:rPr>
          <w:rFonts w:ascii="Bookman Old Style" w:hAnsi="Bookman Old Style" w:cs="Times New Roman"/>
          <w:b/>
        </w:rPr>
        <w:t>.</w:t>
      </w:r>
      <w:r w:rsidRPr="00DB2DD8">
        <w:rPr>
          <w:rFonts w:ascii="Bookman Old Style" w:hAnsi="Bookman Old Style" w:cs="Times New Roman"/>
        </w:rPr>
        <w:t xml:space="preserve"> napjáig szól.</w:t>
      </w:r>
    </w:p>
    <w:p w:rsidR="00A07D6D" w:rsidRDefault="00A07D6D" w:rsidP="003B2EAD">
      <w:pPr>
        <w:shd w:val="clear" w:color="auto" w:fill="FFFFFF"/>
        <w:ind w:left="567"/>
        <w:jc w:val="both"/>
        <w:rPr>
          <w:rFonts w:ascii="Bookman Old Style" w:hAnsi="Bookman Old Style" w:cs="Times New Roman"/>
        </w:rPr>
      </w:pPr>
    </w:p>
    <w:p w:rsidR="00BB2B5E" w:rsidRPr="00DB2DD8" w:rsidRDefault="00A07D6D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8.3.</w:t>
      </w:r>
      <w:r w:rsidR="00BB2B5E" w:rsidRPr="00DB2DD8">
        <w:rPr>
          <w:rFonts w:ascii="Bookman Old Style" w:hAnsi="Bookman Old Style" w:cs="Times New Roman"/>
        </w:rPr>
        <w:tab/>
      </w:r>
      <w:r w:rsidRPr="00DB2DD8">
        <w:rPr>
          <w:rFonts w:ascii="Bookman Old Style" w:hAnsi="Bookman Old Style" w:cs="Times New Roman"/>
        </w:rPr>
        <w:t>A felügyelő bizottság tagjai újraválaszthatók, és az a</w:t>
      </w:r>
      <w:r w:rsidR="00AF6E40" w:rsidRPr="00DB2DD8">
        <w:rPr>
          <w:rFonts w:ascii="Bookman Old Style" w:hAnsi="Bookman Old Style" w:cs="Times New Roman"/>
        </w:rPr>
        <w:t>lapító által bármikor visszahívh</w:t>
      </w:r>
      <w:r w:rsidRPr="00DB2DD8">
        <w:rPr>
          <w:rFonts w:ascii="Bookman Old Style" w:hAnsi="Bookman Old Style" w:cs="Times New Roman"/>
        </w:rPr>
        <w:t>atók.</w:t>
      </w:r>
      <w:r w:rsidR="00BB2B5E" w:rsidRPr="00DB2DD8">
        <w:rPr>
          <w:rFonts w:ascii="Bookman Old Style" w:hAnsi="Bookman Old Style" w:cs="Times New Roman"/>
        </w:rPr>
        <w:t xml:space="preserve"> </w:t>
      </w:r>
    </w:p>
    <w:p w:rsidR="00AF6E40" w:rsidRPr="00DB2DD8" w:rsidRDefault="00AF6E40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741E4E" w:rsidRPr="00DB2DD8" w:rsidRDefault="00AF6E40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8.4.</w:t>
      </w:r>
      <w:r w:rsidRPr="00DB2DD8">
        <w:rPr>
          <w:rFonts w:ascii="Bookman Old Style" w:hAnsi="Bookman Old Style" w:cs="Times New Roman"/>
        </w:rPr>
        <w:tab/>
      </w:r>
      <w:r w:rsidR="00741E4E" w:rsidRPr="00DB2DD8">
        <w:rPr>
          <w:rFonts w:ascii="Bookman Old Style" w:hAnsi="Bookman Old Style" w:cs="Times New Roman"/>
        </w:rPr>
        <w:t xml:space="preserve">A </w:t>
      </w:r>
      <w:r w:rsidR="00741E4E" w:rsidRPr="00DB2DD8">
        <w:rPr>
          <w:rFonts w:ascii="Bookman Old Style" w:hAnsi="Bookman Old Style" w:cs="Times New Roman"/>
          <w:b/>
        </w:rPr>
        <w:t>felügyelőbizottság tagja</w:t>
      </w:r>
      <w:r w:rsidR="00741E4E" w:rsidRPr="00DB2DD8">
        <w:rPr>
          <w:rFonts w:ascii="Bookman Old Style" w:hAnsi="Bookman Old Style" w:cs="Times New Roman"/>
        </w:rPr>
        <w:t xml:space="preserve"> az a nagykorú személy lehet, akinek cselekvőképességét a tevékenysége ellátásához szükséges körben nem korlátozták. Nem lehet a felügyelőbizottság tagja, akivel szemben a vezető tisztségviselőkre vonatkozó kizáró ok áll fenn, továbbá </w:t>
      </w:r>
      <w:proofErr w:type="gramStart"/>
      <w:r w:rsidR="00741E4E" w:rsidRPr="00DB2DD8">
        <w:rPr>
          <w:rFonts w:ascii="Bookman Old Style" w:hAnsi="Bookman Old Style" w:cs="Times New Roman"/>
        </w:rPr>
        <w:t>aki</w:t>
      </w:r>
      <w:proofErr w:type="gramEnd"/>
      <w:r w:rsidR="00741E4E" w:rsidRPr="00DB2DD8">
        <w:rPr>
          <w:rFonts w:ascii="Bookman Old Style" w:hAnsi="Bookman Old Style" w:cs="Times New Roman"/>
        </w:rPr>
        <w:t xml:space="preserve"> vagy akinek a hozzátartozója a </w:t>
      </w:r>
      <w:r w:rsidR="00F567D6" w:rsidRPr="00DB2DD8">
        <w:rPr>
          <w:rFonts w:ascii="Bookman Old Style" w:hAnsi="Bookman Old Style" w:cs="Times New Roman"/>
        </w:rPr>
        <w:t>társaság</w:t>
      </w:r>
      <w:r w:rsidR="00741E4E" w:rsidRPr="00DB2DD8">
        <w:rPr>
          <w:rFonts w:ascii="Bookman Old Style" w:hAnsi="Bookman Old Style" w:cs="Times New Roman"/>
        </w:rPr>
        <w:t xml:space="preserve"> vezető tisztségviselője. A felügyelőbizottságnak - a munkavállalói részvétel szabályain alapuló tagságtól eltekintve - nem lehet tagja a társaság munkavállalója.</w:t>
      </w:r>
    </w:p>
    <w:p w:rsidR="005C4BD7" w:rsidRPr="00DB2DD8" w:rsidRDefault="005C4BD7" w:rsidP="005C4BD7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5C4BD7" w:rsidRPr="00DB2DD8" w:rsidRDefault="005C4BD7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8.5.</w:t>
      </w:r>
      <w:r w:rsidRPr="00DB2DD8">
        <w:rPr>
          <w:rFonts w:ascii="Bookman Old Style" w:hAnsi="Bookman Old Style" w:cs="Times New Roman"/>
        </w:rPr>
        <w:tab/>
        <w:t>A felügyelő bizottság tagjává megválasztott személy az új tisztség elfogadásától számított tizenöt napon belül köteles e tényről írásban értesíteni azokat a társaságokat, ahol már felügyelőbizottsági tag.</w:t>
      </w:r>
    </w:p>
    <w:p w:rsidR="005C4BD7" w:rsidRPr="00DB2DD8" w:rsidRDefault="005C4BD7" w:rsidP="005C4BD7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5C4BD7" w:rsidRPr="00DB2DD8" w:rsidRDefault="005C4BD7" w:rsidP="005C4BD7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8.6.</w:t>
      </w:r>
      <w:r w:rsidRPr="00DB2DD8">
        <w:rPr>
          <w:rFonts w:ascii="Bookman Old Style" w:hAnsi="Bookman Old Style" w:cs="Times New Roman"/>
        </w:rPr>
        <w:tab/>
        <w:t>A felügyelőbizottsági tagság</w:t>
      </w:r>
      <w:r w:rsidR="00066F52" w:rsidRPr="00DB2DD8">
        <w:rPr>
          <w:rFonts w:ascii="Bookman Old Style" w:hAnsi="Bookman Old Style" w:cs="Times New Roman"/>
        </w:rPr>
        <w:t>i jogviszonyra a megbízási szerződés szabályait kell megfelelően alkalmazni. A</w:t>
      </w:r>
      <w:r w:rsidRPr="00DB2DD8">
        <w:rPr>
          <w:rFonts w:ascii="Bookman Old Style" w:hAnsi="Bookman Old Style" w:cs="Times New Roman"/>
        </w:rPr>
        <w:t xml:space="preserve"> megszűnésére a vezető tisztségviselői megbízatás megszűnésére vonatkozó szabályokat kell alkalmazni, azzal, hogy a felügyelőbizottsági tag lemondó nyilatkozatát a </w:t>
      </w:r>
      <w:proofErr w:type="gramStart"/>
      <w:r w:rsidRPr="00DB2DD8">
        <w:rPr>
          <w:rFonts w:ascii="Bookman Old Style" w:hAnsi="Bookman Old Style" w:cs="Times New Roman"/>
        </w:rPr>
        <w:t xml:space="preserve">társaság </w:t>
      </w:r>
      <w:r w:rsidR="00066F52" w:rsidRPr="00DB2DD8">
        <w:rPr>
          <w:rFonts w:ascii="Bookman Old Style" w:hAnsi="Bookman Old Style" w:cs="Times New Roman"/>
        </w:rPr>
        <w:t>vezető</w:t>
      </w:r>
      <w:proofErr w:type="gramEnd"/>
      <w:r w:rsidR="00066F52" w:rsidRPr="00DB2DD8">
        <w:rPr>
          <w:rFonts w:ascii="Bookman Old Style" w:hAnsi="Bookman Old Style" w:cs="Times New Roman"/>
        </w:rPr>
        <w:t xml:space="preserve"> tisztségviselőjéhez</w:t>
      </w:r>
      <w:r w:rsidRPr="00DB2DD8">
        <w:rPr>
          <w:rFonts w:ascii="Bookman Old Style" w:hAnsi="Bookman Old Style" w:cs="Times New Roman"/>
        </w:rPr>
        <w:t xml:space="preserve"> kell intézni.</w:t>
      </w:r>
    </w:p>
    <w:p w:rsidR="005C4BD7" w:rsidRPr="00DB2DD8" w:rsidRDefault="005C4BD7" w:rsidP="005C4BD7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741E4E" w:rsidRPr="00DB2DD8" w:rsidRDefault="00741E4E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8.5.</w:t>
      </w:r>
      <w:r w:rsidRPr="00DB2DD8">
        <w:rPr>
          <w:rFonts w:ascii="Bookman Old Style" w:hAnsi="Bookman Old Style" w:cs="Times New Roman"/>
        </w:rPr>
        <w:tab/>
        <w:t xml:space="preserve">A felügyelőbizottság tagjai a felügyelőbizottság munkájában személyesen kötelesek részt venni. </w:t>
      </w:r>
    </w:p>
    <w:p w:rsidR="00741E4E" w:rsidRPr="00DB2DD8" w:rsidRDefault="00741E4E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5C4BD7" w:rsidRPr="00DB2DD8" w:rsidRDefault="005C4BD7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8.6.</w:t>
      </w:r>
      <w:r w:rsidRPr="00DB2DD8">
        <w:rPr>
          <w:rFonts w:ascii="Bookman Old Style" w:hAnsi="Bookman Old Style" w:cs="Times New Roman"/>
        </w:rPr>
        <w:tab/>
      </w:r>
      <w:r w:rsidR="00AF6E40" w:rsidRPr="00DB2DD8">
        <w:rPr>
          <w:rFonts w:ascii="Bookman Old Style" w:hAnsi="Bookman Old Style" w:cs="Times New Roman"/>
          <w:b/>
        </w:rPr>
        <w:t>A felügyelő bizottság</w:t>
      </w:r>
      <w:r w:rsidR="00AF6E40" w:rsidRPr="00DB2DD8">
        <w:rPr>
          <w:rFonts w:ascii="Bookman Old Style" w:hAnsi="Bookman Old Style" w:cs="Times New Roman"/>
        </w:rPr>
        <w:t xml:space="preserve"> </w:t>
      </w:r>
      <w:r w:rsidR="00AF6E40" w:rsidRPr="00DB2DD8">
        <w:rPr>
          <w:rFonts w:ascii="Bookman Old Style" w:hAnsi="Bookman Old Style" w:cs="Times New Roman"/>
          <w:b/>
        </w:rPr>
        <w:t>feladata</w:t>
      </w:r>
      <w:r w:rsidR="00AF6E40" w:rsidRPr="00DB2DD8">
        <w:rPr>
          <w:rFonts w:ascii="Bookman Old Style" w:hAnsi="Bookman Old Style" w:cs="Times New Roman"/>
        </w:rPr>
        <w:t>, az alapító részére ellenőrizni a társaság ügyvezetését a társaság érdekeinek megóvása céljából.</w:t>
      </w:r>
    </w:p>
    <w:p w:rsidR="005C4BD7" w:rsidRPr="00DB2DD8" w:rsidRDefault="005C4BD7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2C455E" w:rsidRPr="00DB2DD8" w:rsidRDefault="005C4BD7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8.7.</w:t>
      </w:r>
      <w:r w:rsidRPr="00DB2DD8">
        <w:rPr>
          <w:rFonts w:ascii="Bookman Old Style" w:hAnsi="Bookman Old Style" w:cs="Times New Roman"/>
        </w:rPr>
        <w:tab/>
        <w:t>A felügyelőbizottság köteles megvizsgálni az alapító döntését igénylő valamennyi lényeges üzletpolitikai jelentést, valamint minden olyan előterjesztést, amely az alapító kizárólagos hatáskörébe tartozó ügyre vonatkozik. A számviteli törvény szerinti beszámolóról és az adózott eredmény felhasználásáról a felügyelőbizottság álláspontjáról készült írásbeli jelentését az alapító részére meg kell küldeni</w:t>
      </w:r>
      <w:r w:rsidR="005C370D" w:rsidRPr="00DB2DD8">
        <w:rPr>
          <w:rFonts w:ascii="Bookman Old Style" w:hAnsi="Bookman Old Style" w:cs="Times New Roman"/>
        </w:rPr>
        <w:t>e</w:t>
      </w:r>
      <w:r w:rsidRPr="00DB2DD8">
        <w:rPr>
          <w:rFonts w:ascii="Bookman Old Style" w:hAnsi="Bookman Old Style" w:cs="Times New Roman"/>
        </w:rPr>
        <w:t>.</w:t>
      </w:r>
    </w:p>
    <w:p w:rsidR="002C455E" w:rsidRPr="00DB2DD8" w:rsidRDefault="002C455E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2C455E" w:rsidRPr="00DB2DD8" w:rsidRDefault="002C455E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8.8.</w:t>
      </w:r>
      <w:r w:rsidRPr="00DB2DD8">
        <w:rPr>
          <w:rFonts w:ascii="Bookman Old Style" w:hAnsi="Bookman Old Style" w:cs="Times New Roman"/>
        </w:rPr>
        <w:tab/>
      </w:r>
      <w:r w:rsidR="00741E4E" w:rsidRPr="00DB2DD8">
        <w:rPr>
          <w:rFonts w:ascii="Bookman Old Style" w:hAnsi="Bookman Old Style" w:cs="Times New Roman"/>
        </w:rPr>
        <w:t xml:space="preserve">A felügyelőbizottság a </w:t>
      </w:r>
      <w:r w:rsidRPr="00DB2DD8">
        <w:rPr>
          <w:rFonts w:ascii="Bookman Old Style" w:hAnsi="Bookman Old Style" w:cs="Times New Roman"/>
        </w:rPr>
        <w:t>társaság</w:t>
      </w:r>
      <w:r w:rsidR="00741E4E" w:rsidRPr="00DB2DD8">
        <w:rPr>
          <w:rFonts w:ascii="Bookman Old Style" w:hAnsi="Bookman Old Style" w:cs="Times New Roman"/>
        </w:rPr>
        <w:t xml:space="preserve"> irataiba, számviteli nyilvántartásaiba, könyveibe betekinthet, a vezető tisztségviselőktől és a </w:t>
      </w:r>
      <w:r w:rsidRPr="00DB2DD8">
        <w:rPr>
          <w:rFonts w:ascii="Bookman Old Style" w:hAnsi="Bookman Old Style" w:cs="Times New Roman"/>
        </w:rPr>
        <w:t>társaság</w:t>
      </w:r>
      <w:r w:rsidR="00741E4E" w:rsidRPr="00DB2DD8">
        <w:rPr>
          <w:rFonts w:ascii="Bookman Old Style" w:hAnsi="Bookman Old Style" w:cs="Times New Roman"/>
        </w:rPr>
        <w:t xml:space="preserve"> munkavállalóitól felvilágosítást kérhet, a </w:t>
      </w:r>
      <w:r w:rsidRPr="00DB2DD8">
        <w:rPr>
          <w:rFonts w:ascii="Bookman Old Style" w:hAnsi="Bookman Old Style" w:cs="Times New Roman"/>
        </w:rPr>
        <w:t>társaság</w:t>
      </w:r>
      <w:r w:rsidR="00741E4E" w:rsidRPr="00DB2DD8">
        <w:rPr>
          <w:rFonts w:ascii="Bookman Old Style" w:hAnsi="Bookman Old Style" w:cs="Times New Roman"/>
        </w:rPr>
        <w:t xml:space="preserve"> fizetési számláját, pénztárát, értékpapír- és áruállományát, valamint szerződéseit megvizsgálhatja és szakértővel megvizsgáltathatja.</w:t>
      </w:r>
      <w:r w:rsidRPr="00DB2DD8">
        <w:rPr>
          <w:rFonts w:ascii="Bookman Old Style" w:hAnsi="Bookman Old Style" w:cs="Times New Roman"/>
        </w:rPr>
        <w:t xml:space="preserve"> A felvilágosítást a kérelem megérkezésétől számított legkésőbb 30 napon belül - az ügyvezetőn keresztül - kell a bizottság elnöke részére nyújtani.</w:t>
      </w:r>
    </w:p>
    <w:p w:rsidR="00066F52" w:rsidRDefault="00066F52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  <w:i/>
        </w:rPr>
      </w:pPr>
    </w:p>
    <w:p w:rsidR="005C370D" w:rsidRDefault="005C370D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  <w:i/>
        </w:rPr>
      </w:pPr>
    </w:p>
    <w:p w:rsidR="002C455E" w:rsidRPr="00DB2DD8" w:rsidRDefault="002C455E" w:rsidP="002C455E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8.9.</w:t>
      </w:r>
      <w:r w:rsidRPr="00DB2DD8">
        <w:rPr>
          <w:rFonts w:ascii="Bookman Old Style" w:hAnsi="Bookman Old Style" w:cs="Times New Roman"/>
        </w:rPr>
        <w:tab/>
        <w:t>Ha a felügyelőbizottság szerint az ügyvezetés tevékenysége jogszabályba, alapító okiratba ütközik, illetve ellentétes a társaság alapítójának határozataival vagy egyébként sérti a társaság vagy az alapító érdekeit, haladéktalanul köteles erről - írásban – értesíteni a társaság alapítóját.</w:t>
      </w:r>
    </w:p>
    <w:p w:rsidR="002C455E" w:rsidRPr="00DB2DD8" w:rsidRDefault="002C455E" w:rsidP="002C455E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2C455E" w:rsidRPr="00DB2DD8" w:rsidRDefault="002C455E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8.10.</w:t>
      </w:r>
      <w:r w:rsidRPr="00DB2DD8">
        <w:rPr>
          <w:rFonts w:ascii="Bookman Old Style" w:hAnsi="Bookman Old Style" w:cs="Times New Roman"/>
        </w:rPr>
        <w:tab/>
        <w:t xml:space="preserve">A </w:t>
      </w:r>
      <w:r w:rsidRPr="00DB2DD8">
        <w:rPr>
          <w:rFonts w:ascii="Bookman Old Style" w:hAnsi="Bookman Old Style" w:cs="Times New Roman"/>
          <w:b/>
        </w:rPr>
        <w:t>felügyelőbizottság testületként működik</w:t>
      </w:r>
      <w:r w:rsidRPr="00DB2DD8">
        <w:rPr>
          <w:rFonts w:ascii="Bookman Old Style" w:hAnsi="Bookman Old Style" w:cs="Times New Roman"/>
        </w:rPr>
        <w:t>. A tagjai sorából elnököt, szükség esetén elnökhelyettest választ.</w:t>
      </w:r>
    </w:p>
    <w:p w:rsidR="002C455E" w:rsidRPr="00DB2DD8" w:rsidRDefault="002C455E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2C455E" w:rsidRPr="00DB2DD8" w:rsidRDefault="002C455E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8.11.</w:t>
      </w:r>
      <w:r w:rsidRPr="00DB2DD8">
        <w:rPr>
          <w:rFonts w:ascii="Bookman Old Style" w:hAnsi="Bookman Old Style" w:cs="Times New Roman"/>
        </w:rPr>
        <w:tab/>
        <w:t>Az egyes ellenőrzési feladatok elvégzésével bármely tagját megbízhatja, és az ellenőrzési feladatokat</w:t>
      </w:r>
      <w:r w:rsidR="00BB2B5E" w:rsidRPr="00DB2DD8">
        <w:rPr>
          <w:rFonts w:ascii="Bookman Old Style" w:hAnsi="Bookman Old Style" w:cs="Times New Roman"/>
        </w:rPr>
        <w:t xml:space="preserve"> </w:t>
      </w:r>
      <w:r w:rsidRPr="00DB2DD8">
        <w:rPr>
          <w:rFonts w:ascii="Bookman Old Style" w:hAnsi="Bookman Old Style" w:cs="Times New Roman"/>
        </w:rPr>
        <w:t>megoszthatja</w:t>
      </w:r>
      <w:r w:rsidR="00BB2B5E" w:rsidRPr="00DB2DD8">
        <w:rPr>
          <w:rFonts w:ascii="Bookman Old Style" w:hAnsi="Bookman Old Style" w:cs="Times New Roman"/>
        </w:rPr>
        <w:t xml:space="preserve"> </w:t>
      </w:r>
      <w:r w:rsidRPr="00DB2DD8">
        <w:rPr>
          <w:rFonts w:ascii="Bookman Old Style" w:hAnsi="Bookman Old Style" w:cs="Times New Roman"/>
        </w:rPr>
        <w:t>tagjai</w:t>
      </w:r>
      <w:r w:rsidR="00BB2B5E" w:rsidRPr="00DB2DD8">
        <w:rPr>
          <w:rFonts w:ascii="Bookman Old Style" w:hAnsi="Bookman Old Style" w:cs="Times New Roman"/>
        </w:rPr>
        <w:t xml:space="preserve"> </w:t>
      </w:r>
      <w:r w:rsidRPr="00DB2DD8">
        <w:rPr>
          <w:rFonts w:ascii="Bookman Old Style" w:hAnsi="Bookman Old Style" w:cs="Times New Roman"/>
        </w:rPr>
        <w:t>között.</w:t>
      </w:r>
      <w:r w:rsidR="00BB2B5E" w:rsidRPr="00DB2DD8">
        <w:rPr>
          <w:rFonts w:ascii="Bookman Old Style" w:hAnsi="Bookman Old Style" w:cs="Times New Roman"/>
        </w:rPr>
        <w:t xml:space="preserve"> </w:t>
      </w:r>
      <w:r w:rsidRPr="00DB2DD8">
        <w:rPr>
          <w:rFonts w:ascii="Bookman Old Style" w:hAnsi="Bookman Old Style" w:cs="Times New Roman"/>
        </w:rPr>
        <w:t>Az</w:t>
      </w:r>
      <w:r w:rsidR="00BB2B5E" w:rsidRPr="00DB2DD8">
        <w:rPr>
          <w:rFonts w:ascii="Bookman Old Style" w:hAnsi="Bookman Old Style" w:cs="Times New Roman"/>
        </w:rPr>
        <w:t xml:space="preserve"> </w:t>
      </w:r>
      <w:r w:rsidRPr="00DB2DD8">
        <w:rPr>
          <w:rFonts w:ascii="Bookman Old Style" w:hAnsi="Bookman Old Style" w:cs="Times New Roman"/>
        </w:rPr>
        <w:t>ellenőrzés megosztása nem érinti a felügyelőbizottsági tag felelősségét, sem azt a jogát, hogy az ellenőrzést más, a felügyelőbizottság</w:t>
      </w:r>
      <w:r w:rsidR="00BB2B5E" w:rsidRPr="00DB2DD8">
        <w:rPr>
          <w:rFonts w:ascii="Bookman Old Style" w:hAnsi="Bookman Old Style" w:cs="Times New Roman"/>
        </w:rPr>
        <w:t xml:space="preserve"> </w:t>
      </w:r>
      <w:r w:rsidRPr="00DB2DD8">
        <w:rPr>
          <w:rFonts w:ascii="Bookman Old Style" w:hAnsi="Bookman Old Style" w:cs="Times New Roman"/>
        </w:rPr>
        <w:t>ellenőrzési feladatkörébe tartozó</w:t>
      </w:r>
      <w:r w:rsidR="00BB2B5E" w:rsidRPr="00DB2DD8">
        <w:rPr>
          <w:rFonts w:ascii="Bookman Old Style" w:hAnsi="Bookman Old Style" w:cs="Times New Roman"/>
        </w:rPr>
        <w:t xml:space="preserve"> </w:t>
      </w:r>
      <w:r w:rsidRPr="00DB2DD8">
        <w:rPr>
          <w:rFonts w:ascii="Bookman Old Style" w:hAnsi="Bookman Old Style" w:cs="Times New Roman"/>
        </w:rPr>
        <w:t>tevékenységre is kiterjessze.</w:t>
      </w:r>
    </w:p>
    <w:p w:rsidR="00BB2B5E" w:rsidRPr="00DB2DD8" w:rsidRDefault="00BB2B5E" w:rsidP="003B2EAD">
      <w:pPr>
        <w:shd w:val="clear" w:color="auto" w:fill="FFFFFF"/>
        <w:jc w:val="both"/>
        <w:rPr>
          <w:rFonts w:ascii="Bookman Old Style" w:hAnsi="Bookman Old Style" w:cs="Times New Roman"/>
        </w:rPr>
      </w:pPr>
    </w:p>
    <w:p w:rsidR="00BB2B5E" w:rsidRPr="00DB2DD8" w:rsidRDefault="00BB2B5E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8.12.</w:t>
      </w:r>
      <w:r w:rsidRPr="00DB2DD8">
        <w:rPr>
          <w:rFonts w:ascii="Bookman Old Style" w:hAnsi="Bookman Old Style" w:cs="Times New Roman"/>
        </w:rPr>
        <w:tab/>
      </w:r>
      <w:r w:rsidR="002C455E" w:rsidRPr="00DB2DD8">
        <w:rPr>
          <w:rFonts w:ascii="Bookman Old Style" w:hAnsi="Bookman Old Style" w:cs="Times New Roman"/>
        </w:rPr>
        <w:t>Határozatképes, ha a felügyelőbizottság mindhárom tagja jelen van. Határozatát a jelenlévők egyszerű szótöbbséggel hozza.</w:t>
      </w:r>
    </w:p>
    <w:p w:rsidR="00BB2B5E" w:rsidRPr="00DB2DD8" w:rsidRDefault="00BB2B5E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562757" w:rsidRPr="00DB2DD8" w:rsidRDefault="00BB2B5E" w:rsidP="00562757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8.13.</w:t>
      </w:r>
      <w:r w:rsidRPr="00DB2DD8">
        <w:rPr>
          <w:rFonts w:ascii="Bookman Old Style" w:hAnsi="Bookman Old Style" w:cs="Times New Roman"/>
        </w:rPr>
        <w:tab/>
      </w:r>
      <w:r w:rsidR="00A07D6D" w:rsidRPr="00DB2DD8">
        <w:rPr>
          <w:rFonts w:ascii="Bookman Old Style" w:hAnsi="Bookman Old Style" w:cs="Times New Roman"/>
        </w:rPr>
        <w:t>A felügyelőbizottság ügyrendjét maga állapítja meg, és azt a</w:t>
      </w:r>
      <w:r w:rsidRPr="00DB2DD8">
        <w:rPr>
          <w:rFonts w:ascii="Bookman Old Style" w:hAnsi="Bookman Old Style" w:cs="Times New Roman"/>
        </w:rPr>
        <w:t>z alapító</w:t>
      </w:r>
      <w:r w:rsidR="00A07D6D" w:rsidRPr="00DB2DD8">
        <w:rPr>
          <w:rFonts w:ascii="Bookman Old Style" w:hAnsi="Bookman Old Style" w:cs="Times New Roman"/>
        </w:rPr>
        <w:t xml:space="preserve"> hagyja jóvá.</w:t>
      </w:r>
      <w:r w:rsidR="00562757" w:rsidRPr="00DB2DD8">
        <w:rPr>
          <w:rFonts w:ascii="Bookman Old Style" w:hAnsi="Bookman Old Style" w:cs="Times New Roman"/>
        </w:rPr>
        <w:t xml:space="preserve"> A felügyelőbizottság tagjai az ügyrendben meghatározott szabályok betartásával jogosultak személyes jelenlét helyett a bizottság ülésén elektronikus hírközlő eszköz közvetítésével részt venni.</w:t>
      </w:r>
    </w:p>
    <w:p w:rsidR="00BB2B5E" w:rsidRPr="00DB2DD8" w:rsidRDefault="00BB2B5E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562757" w:rsidRPr="00DB2DD8" w:rsidRDefault="00BB2B5E" w:rsidP="00562757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8.14.</w:t>
      </w:r>
      <w:r w:rsidRPr="00DB2DD8">
        <w:rPr>
          <w:rFonts w:ascii="Bookman Old Style" w:hAnsi="Bookman Old Style" w:cs="Times New Roman"/>
        </w:rPr>
        <w:tab/>
      </w:r>
      <w:r w:rsidR="00A07D6D" w:rsidRPr="00DB2DD8">
        <w:rPr>
          <w:rFonts w:ascii="Bookman Old Style" w:hAnsi="Bookman Old Style" w:cs="Times New Roman"/>
        </w:rPr>
        <w:t>Ha a felüg</w:t>
      </w:r>
      <w:r w:rsidRPr="00DB2DD8">
        <w:rPr>
          <w:rFonts w:ascii="Bookman Old Style" w:hAnsi="Bookman Old Style" w:cs="Times New Roman"/>
        </w:rPr>
        <w:t xml:space="preserve">yelőbizottság tagjainak száma három fő alá </w:t>
      </w:r>
      <w:r w:rsidR="00A07D6D" w:rsidRPr="00DB2DD8">
        <w:rPr>
          <w:rFonts w:ascii="Bookman Old Style" w:hAnsi="Bookman Old Style" w:cs="Times New Roman"/>
        </w:rPr>
        <w:t>csökken,</w:t>
      </w:r>
      <w:r w:rsidRPr="00DB2DD8">
        <w:rPr>
          <w:rFonts w:ascii="Bookman Old Style" w:hAnsi="Bookman Old Style" w:cs="Times New Roman"/>
        </w:rPr>
        <w:t xml:space="preserve"> vagy </w:t>
      </w:r>
      <w:proofErr w:type="gramStart"/>
      <w:r w:rsidRPr="00DB2DD8">
        <w:rPr>
          <w:rFonts w:ascii="Bookman Old Style" w:hAnsi="Bookman Old Style" w:cs="Times New Roman"/>
        </w:rPr>
        <w:t>nincs</w:t>
      </w:r>
      <w:proofErr w:type="gramEnd"/>
      <w:r w:rsidRPr="00DB2DD8">
        <w:rPr>
          <w:rFonts w:ascii="Bookman Old Style" w:hAnsi="Bookman Old Style" w:cs="Times New Roman"/>
        </w:rPr>
        <w:t xml:space="preserve"> aki az ülését összehívja,</w:t>
      </w:r>
      <w:r w:rsidR="00A07D6D" w:rsidRPr="00DB2DD8">
        <w:rPr>
          <w:rFonts w:ascii="Bookman Old Style" w:hAnsi="Bookman Old Style" w:cs="Times New Roman"/>
        </w:rPr>
        <w:t xml:space="preserve"> az ügyvezet</w:t>
      </w:r>
      <w:r w:rsidRPr="00DB2DD8">
        <w:rPr>
          <w:rFonts w:ascii="Bookman Old Style" w:hAnsi="Bookman Old Style" w:cs="Times New Roman"/>
        </w:rPr>
        <w:t>ő</w:t>
      </w:r>
      <w:r w:rsidR="00A07D6D" w:rsidRPr="00DB2DD8">
        <w:rPr>
          <w:rFonts w:ascii="Bookman Old Style" w:hAnsi="Bookman Old Style" w:cs="Times New Roman"/>
        </w:rPr>
        <w:t xml:space="preserve"> a felügyelőbizottság rendeltetésszerű működésének helyreállítása érdekében köteles </w:t>
      </w:r>
      <w:r w:rsidRPr="00DB2DD8">
        <w:rPr>
          <w:rFonts w:ascii="Bookman Old Style" w:hAnsi="Bookman Old Style" w:cs="Times New Roman"/>
        </w:rPr>
        <w:t>az alapítót – írásban – értesíteni.</w:t>
      </w:r>
      <w:r w:rsidR="00562757" w:rsidRPr="00DB2DD8">
        <w:rPr>
          <w:rFonts w:ascii="Bookman Old Style" w:hAnsi="Bookman Old Style" w:cs="Times New Roman"/>
        </w:rPr>
        <w:t xml:space="preserve"> A pótválasztással megválasztott tag megbízása a többi felügyelőbizottsági tagéval azonos időpontban szűnik meg.</w:t>
      </w:r>
    </w:p>
    <w:p w:rsidR="00A07D6D" w:rsidRPr="00DB2DD8" w:rsidRDefault="00A07D6D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562757" w:rsidRPr="00DB2DD8" w:rsidRDefault="00562757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8.15.</w:t>
      </w:r>
      <w:r w:rsidRPr="00DB2DD8">
        <w:rPr>
          <w:rFonts w:ascii="Bookman Old Style" w:hAnsi="Bookman Old Style" w:cs="Times New Roman"/>
        </w:rPr>
        <w:tab/>
        <w:t xml:space="preserve">A </w:t>
      </w:r>
      <w:r w:rsidRPr="00DB2DD8">
        <w:rPr>
          <w:rFonts w:ascii="Bookman Old Style" w:hAnsi="Bookman Old Style" w:cs="Times New Roman"/>
          <w:b/>
        </w:rPr>
        <w:t>felügyelőbizottság üléseit</w:t>
      </w:r>
      <w:r w:rsidRPr="00DB2DD8">
        <w:rPr>
          <w:rFonts w:ascii="Bookman Old Style" w:hAnsi="Bookman Old Style" w:cs="Times New Roman"/>
        </w:rPr>
        <w:t xml:space="preserve"> az elnök hívja össze és vezeti. Az ülés összehívását - az ok és cél megjelölésével - a felügyelőbizottság bármely tagja írásban kérheti az elnöktől, aki a kérelem kézhezvételétől számított nyolc napon belül köteles intézkedni a felügyelőbizottság ülésének harminc napon belüli időpontra történő összehívásáról. Ha az elnök a kérelemnek nem tesz eleget, a tag maga jogosult az ülés összehívására.</w:t>
      </w:r>
    </w:p>
    <w:p w:rsidR="00562757" w:rsidRPr="003B2EAD" w:rsidRDefault="00562757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  <w:i/>
        </w:rPr>
      </w:pPr>
    </w:p>
    <w:p w:rsidR="00562757" w:rsidRPr="00DB2DD8" w:rsidRDefault="00562757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  <w:i/>
        </w:rPr>
        <w:t>8</w:t>
      </w:r>
      <w:r w:rsidRPr="00DB2DD8">
        <w:rPr>
          <w:rFonts w:ascii="Bookman Old Style" w:hAnsi="Bookman Old Style" w:cs="Times New Roman"/>
        </w:rPr>
        <w:t>.16.</w:t>
      </w:r>
      <w:r w:rsidRPr="00DB2DD8">
        <w:rPr>
          <w:rFonts w:ascii="Bookman Old Style" w:hAnsi="Bookman Old Style" w:cs="Times New Roman"/>
        </w:rPr>
        <w:tab/>
        <w:t xml:space="preserve">A testület összehívása oly módon történik, hogy az arra </w:t>
      </w:r>
      <w:proofErr w:type="gramStart"/>
      <w:r w:rsidRPr="00DB2DD8">
        <w:rPr>
          <w:rFonts w:ascii="Bookman Old Style" w:hAnsi="Bookman Old Style" w:cs="Times New Roman"/>
        </w:rPr>
        <w:t>jogosult(</w:t>
      </w:r>
      <w:proofErr w:type="spellStart"/>
      <w:proofErr w:type="gramEnd"/>
      <w:r w:rsidRPr="00DB2DD8">
        <w:rPr>
          <w:rFonts w:ascii="Bookman Old Style" w:hAnsi="Bookman Old Style" w:cs="Times New Roman"/>
        </w:rPr>
        <w:t>ak</w:t>
      </w:r>
      <w:proofErr w:type="spellEnd"/>
      <w:r w:rsidRPr="00DB2DD8">
        <w:rPr>
          <w:rFonts w:ascii="Bookman Old Style" w:hAnsi="Bookman Old Style" w:cs="Times New Roman"/>
        </w:rPr>
        <w:t>) az ülés tervezett időpontját megelőzően legalább nyolc nappal írásban értesítik a felügyelőbizottság tagjait és a meghívottakat az ülés időpontjáról, helyszínéről és napirendjéről, megküldve egyúttal az esetleges írásos előterjesztéseket is. Rendkívüli esetben az ülés nyolc napon belülre is összehívható telefax, e-mail vagy telefon útján.</w:t>
      </w:r>
    </w:p>
    <w:p w:rsidR="00562757" w:rsidRPr="00DB2DD8" w:rsidRDefault="00562757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562757" w:rsidRPr="00DB2DD8" w:rsidRDefault="00562757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8.17.</w:t>
      </w:r>
      <w:r w:rsidRPr="00DB2DD8">
        <w:rPr>
          <w:rFonts w:ascii="Bookman Old Style" w:hAnsi="Bookman Old Style" w:cs="Times New Roman"/>
        </w:rPr>
        <w:tab/>
        <w:t>Rendkívüli esetnek kell tekinteni azt is, ha a felügyelőbizottsági ülés összehívása azért válik szükségessé, mert a társaság alapítója a hatáskörébe tartozó döntés meghozatalát megelőzően írásban kezdeményezi a felügyelőbizottsági tagok véleményének megismerését és a vélemény megküldésére nyitva álló határidő nem teszi lehetővé rendes ülés megtartását, illetőleg azt, hogy a véleményezésre a rendes ülés keretében kerüljön sor. Ilyen esetben az ülés napirendjéről - az ülés összehívásával egyidejűleg - elektronikus úton (e-mail, telefax) a felügyelőbizottság tagjait tájékoztatni kell, a rendelkezésre bocsátott írásos anyagot legkésőbb az ülés megkezdése időpontjában rendelkezésre kell bocsátani.</w:t>
      </w:r>
    </w:p>
    <w:p w:rsidR="00562757" w:rsidRPr="00DB2DD8" w:rsidRDefault="00562757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562757" w:rsidRPr="00DB2DD8" w:rsidRDefault="00562757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8.18.</w:t>
      </w:r>
      <w:r w:rsidRPr="00DB2DD8">
        <w:rPr>
          <w:rFonts w:ascii="Bookman Old Style" w:hAnsi="Bookman Old Style" w:cs="Times New Roman"/>
        </w:rPr>
        <w:tab/>
        <w:t>Amennyiben ülésen - akár rendes, akár rendkívüli ülés keretében - történik a véleményezési jog gyakorlása, a felügyelőbizottság véleményezési jogát határozati formában gyakorolja. Az elfogadott határozattól eltérő állásfoglalást és különvéleményt, az ülésről készült jegyzőkönyvnek tartalmaznia kell.</w:t>
      </w:r>
    </w:p>
    <w:p w:rsidR="00562757" w:rsidRPr="00DB2DD8" w:rsidRDefault="00562757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562757" w:rsidRPr="00DB2DD8" w:rsidRDefault="00562757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8.19.</w:t>
      </w:r>
      <w:r w:rsidRPr="00DB2DD8">
        <w:rPr>
          <w:rFonts w:ascii="Bookman Old Style" w:hAnsi="Bookman Old Style" w:cs="Times New Roman"/>
        </w:rPr>
        <w:tab/>
        <w:t>Amennyiben a véleményezési jog gyakorlása céljából összehívott felügyelőbizottsági ülés nem volt határozatképes, úgy a jelenlévő felügyelőbizottsági tagok véleményét határozathozatal nélkül is szükséges a határozatképtelen ülésről felvett jegyzőkönyvbe rögzíteni, a távollevőktől pedig rövid úton (pl. távbeszélő, fax, e-mail) útján kell a véleményt beszerezni, azzal, hogy az így véleményt nyilvánító személy 8 napon belül köteles véleményét írásban is - az ügyvezető útján – az alapító rendelkezésére bocsátani. Amennyiben a távollévő felügyelőbizottsági tag véleménye a rendelkezésre álló idő alatt rövid úton sem szerezhető be, a felügyelőbizottság elnöke erről feljegyzésben tájékoztatja a döntést hozó szervet.</w:t>
      </w:r>
    </w:p>
    <w:p w:rsidR="00066F52" w:rsidRPr="00DB2DD8" w:rsidRDefault="00066F52" w:rsidP="003B2EAD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562757" w:rsidRPr="00DB2DD8" w:rsidRDefault="00562757" w:rsidP="00562757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8.20.</w:t>
      </w:r>
      <w:r w:rsidRPr="00DB2DD8">
        <w:rPr>
          <w:rFonts w:ascii="Bookman Old Style" w:hAnsi="Bookman Old Style" w:cs="Times New Roman"/>
        </w:rPr>
        <w:tab/>
        <w:t>Amennyiben halaszthatatlan döntés esetében az alapító a felügyelőbizottsági tag véleményét rövid úton (pl. távbeszélő, fax, e-mail) közvetlenül szerzi be, a felügyelő</w:t>
      </w:r>
      <w:r w:rsidRPr="00DB2DD8">
        <w:rPr>
          <w:rFonts w:ascii="Bookman Old Style" w:hAnsi="Bookman Old Style" w:cs="Times New Roman"/>
        </w:rPr>
        <w:softHyphen/>
        <w:t>bizottság tagjai egyedileg jogosultak és kötelesek a jelen alapító okirat szerint véleményezési jogukat gyakorolni. Ha a halaszthatatlan döntés előtt rendelkezésre álló idő alatt a felügyelőbizottsági tag véleményalkotás céljából nem érhető el, illetve véleménye nem szerezhető be (pl. külföldi távollét vagy betegség miatt), a megkeresés eredménytelenségéről szóló feljegyzést alapító határozatához kell csatolni.</w:t>
      </w:r>
    </w:p>
    <w:p w:rsidR="00562757" w:rsidRPr="00DB2DD8" w:rsidRDefault="00562757" w:rsidP="00562757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562757" w:rsidRPr="00DB2DD8" w:rsidRDefault="00562757" w:rsidP="00562757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8.21.</w:t>
      </w:r>
      <w:r w:rsidRPr="00DB2DD8">
        <w:rPr>
          <w:rFonts w:ascii="Bookman Old Style" w:hAnsi="Bookman Old Style" w:cs="Times New Roman"/>
        </w:rPr>
        <w:tab/>
        <w:t xml:space="preserve">A véleményezési jog gyakorlása érdekében megtartott ülésről készült jegyzőkönyvnek vagy </w:t>
      </w:r>
      <w:proofErr w:type="gramStart"/>
      <w:r w:rsidRPr="00DB2DD8">
        <w:rPr>
          <w:rFonts w:ascii="Bookman Old Style" w:hAnsi="Bookman Old Style" w:cs="Times New Roman"/>
        </w:rPr>
        <w:t>annak</w:t>
      </w:r>
      <w:proofErr w:type="gramEnd"/>
      <w:r w:rsidRPr="00DB2DD8">
        <w:rPr>
          <w:rFonts w:ascii="Bookman Old Style" w:hAnsi="Bookman Old Style" w:cs="Times New Roman"/>
        </w:rPr>
        <w:t xml:space="preserve"> kivonatának, illetve írásos véleménynek, valamint a véleménykérés eredménytelenségéről szóló feljegyzésnek az alapító határozatával együtt történő cégbírósági letétbe helyezéséről a felügyelőbizottság az ügyvezető útján intézkedik.</w:t>
      </w:r>
    </w:p>
    <w:p w:rsidR="00562757" w:rsidRPr="00DB2DD8" w:rsidRDefault="00562757" w:rsidP="00562757">
      <w:pPr>
        <w:shd w:val="clear" w:color="auto" w:fill="FFFFFF"/>
        <w:ind w:left="567" w:hanging="567"/>
        <w:jc w:val="both"/>
        <w:rPr>
          <w:rFonts w:ascii="Bookman Old Style" w:hAnsi="Bookman Old Style" w:cs="Times New Roman"/>
        </w:rPr>
      </w:pPr>
    </w:p>
    <w:p w:rsidR="00066F52" w:rsidRPr="00DB2DD8" w:rsidRDefault="00066F52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8.22.</w:t>
      </w:r>
      <w:r w:rsidRPr="00DB2DD8">
        <w:rPr>
          <w:rFonts w:ascii="Bookman Old Style" w:hAnsi="Bookman Old Style" w:cs="Times New Roman"/>
        </w:rPr>
        <w:tab/>
        <w:t xml:space="preserve">A felügyelőbizottsági tagok az ellenőrzési kötelezettségük elmulasztásával, vagy nem megfelelő teljesítésével a társaságnak okozott károkért a szerződésszegéssel okozott kárért való felelősség szabályai szerint felelnek a jogi személlyel szemben. </w:t>
      </w:r>
    </w:p>
    <w:p w:rsidR="00562757" w:rsidRPr="00DB2DD8" w:rsidRDefault="00562757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634118" w:rsidRDefault="00634118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  <w:i/>
        </w:rPr>
      </w:pPr>
    </w:p>
    <w:p w:rsidR="003F4FC6" w:rsidRPr="003B2EAD" w:rsidRDefault="003F4FC6" w:rsidP="003B2EAD">
      <w:pPr>
        <w:shd w:val="clear" w:color="auto" w:fill="FFFFFF"/>
        <w:tabs>
          <w:tab w:val="left" w:pos="567"/>
        </w:tabs>
        <w:ind w:left="567" w:hanging="567"/>
        <w:jc w:val="center"/>
        <w:rPr>
          <w:rFonts w:ascii="Bookman Old Style" w:hAnsi="Bookman Old Style" w:cs="Times New Roman"/>
          <w:b/>
          <w:i/>
        </w:rPr>
      </w:pPr>
      <w:r w:rsidRPr="003B2EAD">
        <w:rPr>
          <w:rFonts w:ascii="Bookman Old Style" w:hAnsi="Bookman Old Style" w:cs="Times New Roman"/>
          <w:b/>
          <w:i/>
        </w:rPr>
        <w:t>9. A könyvvizsgáló</w:t>
      </w:r>
    </w:p>
    <w:p w:rsidR="00066F52" w:rsidRDefault="00066F52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  <w:i/>
        </w:rPr>
      </w:pPr>
    </w:p>
    <w:p w:rsidR="00BB0991" w:rsidRPr="00DB2DD8" w:rsidRDefault="003F4FC6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9.1.</w:t>
      </w:r>
      <w:r w:rsidRPr="00DB2DD8">
        <w:rPr>
          <w:rFonts w:ascii="Bookman Old Style" w:hAnsi="Bookman Old Style" w:cs="Times New Roman"/>
        </w:rPr>
        <w:tab/>
        <w:t>A társaság</w:t>
      </w:r>
      <w:r w:rsidR="00BB0991" w:rsidRPr="00DB2DD8">
        <w:rPr>
          <w:rFonts w:ascii="Bookman Old Style" w:hAnsi="Bookman Old Style" w:cs="Times New Roman"/>
        </w:rPr>
        <w:t xml:space="preserve"> könyvvizsgálója:</w:t>
      </w:r>
    </w:p>
    <w:p w:rsidR="00BB0991" w:rsidRPr="00DB2DD8" w:rsidRDefault="00BB0991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BB0991" w:rsidRPr="00DB2DD8" w:rsidRDefault="00BB0991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ab/>
        <w:t xml:space="preserve">Név: </w:t>
      </w:r>
      <w:r w:rsidRPr="00DB2DD8">
        <w:rPr>
          <w:rFonts w:ascii="Bookman Old Style" w:hAnsi="Bookman Old Style" w:cs="Times New Roman"/>
          <w:b/>
        </w:rPr>
        <w:t>Euro-Kontír Könyvvizsgáló Korlátolt Felelősségű Társaság</w:t>
      </w:r>
    </w:p>
    <w:p w:rsidR="00BB0991" w:rsidRPr="00DB2DD8" w:rsidRDefault="00BB0991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ab/>
        <w:t>Székhelye: 1119 Budapest, Etele út 63. 5. em. 49.</w:t>
      </w:r>
    </w:p>
    <w:p w:rsidR="00BB0991" w:rsidRPr="00DB2DD8" w:rsidRDefault="00BB0991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ab/>
        <w:t>Cégjegyzékszáma: 01-09-686185</w:t>
      </w:r>
    </w:p>
    <w:p w:rsidR="00BB0991" w:rsidRPr="00DB2DD8" w:rsidRDefault="00BB0991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ab/>
        <w:t>Kamarai engedély száma: 001699</w:t>
      </w:r>
    </w:p>
    <w:p w:rsidR="00BB0991" w:rsidRPr="00DB2DD8" w:rsidRDefault="00BB0991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ab/>
        <w:t xml:space="preserve">A könyvvizsgálat elvégzéséért személyében felelős természetes személy: </w:t>
      </w:r>
    </w:p>
    <w:p w:rsidR="00BB0991" w:rsidRPr="00DB2DD8" w:rsidRDefault="00BB0991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ab/>
      </w:r>
      <w:r w:rsidRPr="00DB2DD8">
        <w:rPr>
          <w:rFonts w:ascii="Bookman Old Style" w:hAnsi="Bookman Old Style" w:cs="Times New Roman"/>
        </w:rPr>
        <w:tab/>
      </w:r>
      <w:r w:rsidRPr="00DB2DD8">
        <w:rPr>
          <w:rFonts w:ascii="Bookman Old Style" w:hAnsi="Bookman Old Style" w:cs="Times New Roman"/>
        </w:rPr>
        <w:tab/>
        <w:t>Név: Dr. Rétfalvi Mátyásné</w:t>
      </w:r>
    </w:p>
    <w:p w:rsidR="00BB0991" w:rsidRPr="00DB2DD8" w:rsidRDefault="00BB0991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ab/>
      </w:r>
      <w:r w:rsidRPr="00DB2DD8">
        <w:rPr>
          <w:rFonts w:ascii="Bookman Old Style" w:hAnsi="Bookman Old Style" w:cs="Times New Roman"/>
        </w:rPr>
        <w:tab/>
      </w:r>
      <w:r w:rsidRPr="00DB2DD8">
        <w:rPr>
          <w:rFonts w:ascii="Bookman Old Style" w:hAnsi="Bookman Old Style" w:cs="Times New Roman"/>
        </w:rPr>
        <w:tab/>
        <w:t>Lakcím: 1221 Budapest, Gerinc utca 92/B.</w:t>
      </w:r>
    </w:p>
    <w:p w:rsidR="00BB0991" w:rsidRPr="00DB2DD8" w:rsidRDefault="00BB0991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ab/>
      </w:r>
      <w:r w:rsidRPr="00DB2DD8">
        <w:rPr>
          <w:rFonts w:ascii="Bookman Old Style" w:hAnsi="Bookman Old Style" w:cs="Times New Roman"/>
        </w:rPr>
        <w:tab/>
      </w:r>
      <w:r w:rsidRPr="00DB2DD8">
        <w:rPr>
          <w:rFonts w:ascii="Bookman Old Style" w:hAnsi="Bookman Old Style" w:cs="Times New Roman"/>
        </w:rPr>
        <w:tab/>
        <w:t>Anyja neve: Pál Katalin</w:t>
      </w:r>
    </w:p>
    <w:p w:rsidR="00BB0991" w:rsidRPr="00DB2DD8" w:rsidRDefault="00BB0991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ab/>
      </w:r>
      <w:r w:rsidRPr="00DB2DD8">
        <w:rPr>
          <w:rFonts w:ascii="Bookman Old Style" w:hAnsi="Bookman Old Style" w:cs="Times New Roman"/>
        </w:rPr>
        <w:tab/>
      </w:r>
      <w:r w:rsidRPr="00DB2DD8">
        <w:rPr>
          <w:rFonts w:ascii="Bookman Old Style" w:hAnsi="Bookman Old Style" w:cs="Times New Roman"/>
        </w:rPr>
        <w:tab/>
        <w:t>Engedély száma: 004137</w:t>
      </w:r>
    </w:p>
    <w:p w:rsidR="00BB0991" w:rsidRPr="00DB2DD8" w:rsidRDefault="00BB0991" w:rsidP="00BB0991">
      <w:pPr>
        <w:shd w:val="clear" w:color="auto" w:fill="FFFFFF"/>
        <w:ind w:left="567"/>
        <w:jc w:val="both"/>
        <w:rPr>
          <w:rFonts w:ascii="Bookman Old Style" w:hAnsi="Bookman Old Style" w:cs="Times New Roman"/>
          <w:i/>
        </w:rPr>
      </w:pPr>
      <w:r w:rsidRPr="00DB2DD8">
        <w:rPr>
          <w:rFonts w:ascii="Bookman Old Style" w:hAnsi="Bookman Old Style" w:cs="Times New Roman"/>
          <w:i/>
        </w:rPr>
        <w:t xml:space="preserve">Megbízatása határozott időre: </w:t>
      </w:r>
      <w:r w:rsidRPr="00DB2DD8">
        <w:rPr>
          <w:rFonts w:ascii="Bookman Old Style" w:hAnsi="Bookman Old Style" w:cs="Times New Roman"/>
          <w:b/>
          <w:i/>
        </w:rPr>
        <w:t>201</w:t>
      </w:r>
      <w:r w:rsidR="005D73AB" w:rsidRPr="00DB2DD8">
        <w:rPr>
          <w:rFonts w:ascii="Bookman Old Style" w:hAnsi="Bookman Old Style" w:cs="Times New Roman"/>
          <w:b/>
          <w:i/>
        </w:rPr>
        <w:t>…</w:t>
      </w:r>
      <w:r w:rsidRPr="00DB2DD8">
        <w:rPr>
          <w:rFonts w:ascii="Bookman Old Style" w:hAnsi="Bookman Old Style" w:cs="Times New Roman"/>
          <w:b/>
          <w:i/>
        </w:rPr>
        <w:t xml:space="preserve"> </w:t>
      </w:r>
      <w:r w:rsidRPr="00DB2DD8">
        <w:rPr>
          <w:rFonts w:ascii="Bookman Old Style" w:hAnsi="Bookman Old Style" w:cs="Times New Roman"/>
          <w:i/>
        </w:rPr>
        <w:t>napjáig szól.</w:t>
      </w:r>
    </w:p>
    <w:p w:rsidR="00BB0991" w:rsidRDefault="00BB0991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</w:rPr>
        <w:tab/>
        <w:t xml:space="preserve"> </w:t>
      </w:r>
    </w:p>
    <w:p w:rsidR="009C6CB4" w:rsidRPr="00DB2DD8" w:rsidRDefault="003F4FC6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9.2.</w:t>
      </w:r>
      <w:r w:rsidRPr="00DB2DD8">
        <w:rPr>
          <w:rFonts w:ascii="Bookman Old Style" w:hAnsi="Bookman Old Style" w:cs="Times New Roman"/>
        </w:rPr>
        <w:tab/>
      </w:r>
      <w:r w:rsidR="006C3BBA" w:rsidRPr="00DB2DD8">
        <w:rPr>
          <w:rFonts w:ascii="Bookman Old Style" w:hAnsi="Bookman Old Style" w:cs="Times New Roman"/>
        </w:rPr>
        <w:t xml:space="preserve">A </w:t>
      </w:r>
      <w:r w:rsidR="009C6CB4" w:rsidRPr="00DB2DD8">
        <w:rPr>
          <w:rFonts w:ascii="Bookman Old Style" w:hAnsi="Bookman Old Style" w:cs="Times New Roman"/>
        </w:rPr>
        <w:t xml:space="preserve">könyvvizsgálót a </w:t>
      </w:r>
      <w:r w:rsidR="006C3BBA" w:rsidRPr="00DB2DD8">
        <w:rPr>
          <w:rFonts w:ascii="Bookman Old Style" w:hAnsi="Bookman Old Style" w:cs="Times New Roman"/>
        </w:rPr>
        <w:t>társaság alapítója</w:t>
      </w:r>
      <w:r w:rsidR="009C6CB4" w:rsidRPr="00DB2DD8">
        <w:rPr>
          <w:rFonts w:ascii="Bookman Old Style" w:hAnsi="Bookman Old Style" w:cs="Times New Roman"/>
        </w:rPr>
        <w:t xml:space="preserve"> választja, az ügyvezető</w:t>
      </w:r>
      <w:r w:rsidR="00D22998" w:rsidRPr="00DB2DD8">
        <w:rPr>
          <w:rFonts w:ascii="Bookman Old Style" w:hAnsi="Bookman Old Style" w:cs="Times New Roman"/>
        </w:rPr>
        <w:t xml:space="preserve">nek, </w:t>
      </w:r>
      <w:r w:rsidR="009C6CB4" w:rsidRPr="00DB2DD8">
        <w:rPr>
          <w:rFonts w:ascii="Bookman Old Style" w:hAnsi="Bookman Old Style" w:cs="Times New Roman"/>
        </w:rPr>
        <w:t>a felügyelő bizottság egyetértésével tett</w:t>
      </w:r>
      <w:r w:rsidR="00D22998" w:rsidRPr="00DB2DD8">
        <w:rPr>
          <w:rFonts w:ascii="Bookman Old Style" w:hAnsi="Bookman Old Style" w:cs="Times New Roman"/>
        </w:rPr>
        <w:t xml:space="preserve"> </w:t>
      </w:r>
      <w:r w:rsidR="009C6CB4" w:rsidRPr="00DB2DD8">
        <w:rPr>
          <w:rFonts w:ascii="Bookman Old Style" w:hAnsi="Bookman Old Style" w:cs="Times New Roman"/>
        </w:rPr>
        <w:t>javaslat</w:t>
      </w:r>
      <w:r w:rsidR="00D22998" w:rsidRPr="00DB2DD8">
        <w:rPr>
          <w:rFonts w:ascii="Bookman Old Style" w:hAnsi="Bookman Old Style" w:cs="Times New Roman"/>
        </w:rPr>
        <w:t>a alapján</w:t>
      </w:r>
      <w:r w:rsidR="009C6CB4" w:rsidRPr="00DB2DD8">
        <w:rPr>
          <w:rFonts w:ascii="Bookman Old Style" w:hAnsi="Bookman Old Style" w:cs="Times New Roman"/>
        </w:rPr>
        <w:t>. A könyvvizsgálóval a megbízási szerződést – az alapító által meghatározott feltételekkel és díjazás mellett – az ügyvezet</w:t>
      </w:r>
      <w:r w:rsidR="00D22998" w:rsidRPr="00DB2DD8">
        <w:rPr>
          <w:rFonts w:ascii="Bookman Old Style" w:hAnsi="Bookman Old Style" w:cs="Times New Roman"/>
        </w:rPr>
        <w:t>és</w:t>
      </w:r>
      <w:r w:rsidR="009C6CB4" w:rsidRPr="00DB2DD8">
        <w:rPr>
          <w:rFonts w:ascii="Bookman Old Style" w:hAnsi="Bookman Old Style" w:cs="Times New Roman"/>
        </w:rPr>
        <w:t xml:space="preserve"> köti meg a megválasztást követő </w:t>
      </w:r>
      <w:r w:rsidR="00D22998" w:rsidRPr="00DB2DD8">
        <w:rPr>
          <w:rFonts w:ascii="Bookman Old Style" w:hAnsi="Bookman Old Style" w:cs="Times New Roman"/>
        </w:rPr>
        <w:t>30</w:t>
      </w:r>
      <w:r w:rsidR="009C6CB4" w:rsidRPr="00DB2DD8">
        <w:rPr>
          <w:rFonts w:ascii="Bookman Old Style" w:hAnsi="Bookman Old Style" w:cs="Times New Roman"/>
        </w:rPr>
        <w:t xml:space="preserve"> napon belül. Ha a szerződés megkötésére e határidőn belül nem kerül sor, az alapító köteles új könyvvizsgálót választani.</w:t>
      </w:r>
    </w:p>
    <w:p w:rsidR="009C6CB4" w:rsidRPr="00DB2DD8" w:rsidRDefault="009C6CB4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6C3BBA" w:rsidRPr="00DB2DD8" w:rsidRDefault="006C3BBA" w:rsidP="006C3BBA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9.3.</w:t>
      </w:r>
      <w:r w:rsidRPr="00DB2DD8">
        <w:rPr>
          <w:rFonts w:ascii="Bookman Old Style" w:hAnsi="Bookman Old Style" w:cs="Times New Roman"/>
        </w:rPr>
        <w:tab/>
        <w:t>A könyvvizsgálót határozott időre, de legfeljebb öt évre kell megválasztani. A könyvvizsgáló megbízatásának időtartama nem lehet rövidebb, mint az őt megválasztó határozat meghozatalától az üzleti év számviteli törvény szerinti beszámolóját elfogadó határozat meghozataláig terjedő azon időszak, amelynek a felülvizsgálatára megválasztották.</w:t>
      </w:r>
    </w:p>
    <w:p w:rsidR="007957CE" w:rsidRPr="00DB2DD8" w:rsidRDefault="007957CE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9C6CB4" w:rsidRPr="00DB2DD8" w:rsidRDefault="006C3BBA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9.4.</w:t>
      </w:r>
      <w:r w:rsidRPr="00DB2DD8">
        <w:rPr>
          <w:rFonts w:ascii="Bookman Old Style" w:hAnsi="Bookman Old Style" w:cs="Times New Roman"/>
        </w:rPr>
        <w:tab/>
      </w:r>
      <w:r w:rsidR="009C6CB4" w:rsidRPr="00DB2DD8">
        <w:rPr>
          <w:rFonts w:ascii="Bookman Old Style" w:hAnsi="Bookman Old Style" w:cs="Times New Roman"/>
        </w:rPr>
        <w:t>A könyvvizsgáló a könyvvizsgálói nyilvántartásban szereplő egyéni könyvvizsgáló vagy könyvvizsgáló cég lehet. Ha könyvvizsgáló cég látja el a könyvvizsgálói feladatokat, ki kell jelölnie azt a személyt, aki a könyvvizsgálatot személyében végzi. Nem lehet állandó könyvvizsgáló a gazdasági társaság tagja, vezető tisztségviselője, felügyelőbizottsági tagja és e személyek hozzátartozója. Nem lehet állandó könyvvizsgáló a társaság munkavállalója e jogviszonya fennállása idején, és annak megszűnése után három évig.</w:t>
      </w:r>
      <w:r w:rsidR="00D22998" w:rsidRPr="00DB2DD8">
        <w:rPr>
          <w:rFonts w:ascii="Bookman Old Style" w:hAnsi="Bookman Old Style" w:cs="Times New Roman"/>
        </w:rPr>
        <w:t xml:space="preserve"> </w:t>
      </w:r>
      <w:r w:rsidR="009C6CB4" w:rsidRPr="00DB2DD8">
        <w:rPr>
          <w:rFonts w:ascii="Bookman Old Style" w:hAnsi="Bookman Old Style" w:cs="Times New Roman"/>
        </w:rPr>
        <w:t>A könyvvizsgáló nem nyújthat a gazdasági társaság részére olyan szolgáltatást és nem alakíthat ki olyan együttműködést az ügyvezetéssel, amely könyvvizsgálói feladatának független és tárgyilagos ellátását veszélyezteti.</w:t>
      </w:r>
    </w:p>
    <w:p w:rsidR="009C6CB4" w:rsidRPr="00DB2DD8" w:rsidRDefault="009C6CB4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D22998" w:rsidRPr="00DB2DD8" w:rsidRDefault="003F4FC6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9.</w:t>
      </w:r>
      <w:r w:rsidR="00D22998" w:rsidRPr="00DB2DD8">
        <w:rPr>
          <w:rFonts w:ascii="Bookman Old Style" w:hAnsi="Bookman Old Style" w:cs="Times New Roman"/>
        </w:rPr>
        <w:t>5</w:t>
      </w:r>
      <w:r w:rsidRPr="00DB2DD8">
        <w:rPr>
          <w:rFonts w:ascii="Bookman Old Style" w:hAnsi="Bookman Old Style" w:cs="Times New Roman"/>
        </w:rPr>
        <w:t>.</w:t>
      </w:r>
      <w:r w:rsidRPr="00DB2DD8">
        <w:rPr>
          <w:rFonts w:ascii="Bookman Old Style" w:hAnsi="Bookman Old Style" w:cs="Times New Roman"/>
        </w:rPr>
        <w:tab/>
        <w:t xml:space="preserve">A </w:t>
      </w:r>
      <w:r w:rsidRPr="00DB2DD8">
        <w:rPr>
          <w:rFonts w:ascii="Bookman Old Style" w:hAnsi="Bookman Old Style" w:cs="Times New Roman"/>
          <w:b/>
        </w:rPr>
        <w:t>könyvvizsgáló feladata</w:t>
      </w:r>
      <w:r w:rsidRPr="00DB2DD8">
        <w:rPr>
          <w:rFonts w:ascii="Bookman Old Style" w:hAnsi="Bookman Old Style" w:cs="Times New Roman"/>
        </w:rPr>
        <w:t xml:space="preserve">, hogy a </w:t>
      </w:r>
      <w:r w:rsidR="00F36733" w:rsidRPr="00DB2DD8">
        <w:rPr>
          <w:rFonts w:ascii="Bookman Old Style" w:hAnsi="Bookman Old Style" w:cs="Times New Roman"/>
        </w:rPr>
        <w:t>könyvvizsgálatot szabályszerűen elvégezze, és ennek alapján független könyvvizsgálói jelentésben foglaljon állást arról, hogy a gazdasági társaság beszámolója megfelel-e a jogszabályoknak, és megbízható, valós képet ad-e a társaság vagyoni és pénzügyi helyzetéről, működésének gazdasági eredményeiről.</w:t>
      </w:r>
    </w:p>
    <w:p w:rsidR="001F27B5" w:rsidRPr="00DB2DD8" w:rsidRDefault="001F27B5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D22998" w:rsidRPr="00DB2DD8" w:rsidRDefault="00D22998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9.6.</w:t>
      </w:r>
      <w:r w:rsidRPr="00DB2DD8">
        <w:rPr>
          <w:rFonts w:ascii="Bookman Old Style" w:hAnsi="Bookman Old Style" w:cs="Times New Roman"/>
        </w:rPr>
        <w:tab/>
        <w:t>A könyvvizsgálót a társaság beszámolóját tárgyaló ülésére meg kell hívni. A könyvvizsgáló ezen az ülésen köteles részt venni, de távolmaradása az ülés megtartását nem akadályozza.</w:t>
      </w:r>
      <w:r w:rsidR="00F73528" w:rsidRPr="00DB2DD8">
        <w:rPr>
          <w:rFonts w:ascii="Bookman Old Style" w:hAnsi="Bookman Old Style" w:cs="Times New Roman"/>
        </w:rPr>
        <w:t xml:space="preserve"> </w:t>
      </w:r>
    </w:p>
    <w:p w:rsidR="00347FEC" w:rsidRPr="00DB2DD8" w:rsidRDefault="00347FEC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D22998" w:rsidRPr="00DB2DD8" w:rsidRDefault="00D22998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9.7.</w:t>
      </w:r>
      <w:r w:rsidRPr="00DB2DD8">
        <w:rPr>
          <w:rFonts w:ascii="Bookman Old Style" w:hAnsi="Bookman Old Style" w:cs="Times New Roman"/>
        </w:rPr>
        <w:tab/>
        <w:t>A könyvvizsgáló a felügyelőbizottság ülésén tanácskozási joggal részt vehet, a felügyelőbizottság felhívása esetén a könyvvizsgáló a felügyelőbizottság ülésén köteles részt venni. A felügyelőbizottság köteles napirendre tűzni a könyvvizsgáló által megtárgyalásra javasolt ügyeket.</w:t>
      </w:r>
    </w:p>
    <w:p w:rsidR="00D22998" w:rsidRPr="00DB2DD8" w:rsidRDefault="00D22998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D22998" w:rsidRPr="00DB2DD8" w:rsidRDefault="00D22998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9.8.</w:t>
      </w:r>
      <w:r w:rsidRPr="00DB2DD8">
        <w:rPr>
          <w:rFonts w:ascii="Bookman Old Style" w:hAnsi="Bookman Old Style" w:cs="Times New Roman"/>
        </w:rPr>
        <w:tab/>
        <w:t>A könyvvizsgáló feladatai ellátása érdekében betekinthet a társaság irataiba, számviteli nyilvántartásaiba, könyveibe, a vezető tisztségviselőktől, a felügyelőbizottság tagjaitól és a társaság munkavállalóitól felvilágosítást kérhet, a társaság fizetési számláját, pénztárát, értékpapír- és áruállományát, valamint szerződéseit megvizsgálhatja.</w:t>
      </w:r>
    </w:p>
    <w:p w:rsidR="00D22998" w:rsidRPr="00DB2DD8" w:rsidRDefault="00D22998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D22998" w:rsidRPr="00DB2DD8" w:rsidRDefault="00D22998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9.9.</w:t>
      </w:r>
      <w:r w:rsidRPr="00DB2DD8">
        <w:rPr>
          <w:rFonts w:ascii="Bookman Old Style" w:hAnsi="Bookman Old Style" w:cs="Times New Roman"/>
        </w:rPr>
        <w:tab/>
        <w:t>Ha a könyvvizsgáló a társaság vagyonának olyan változását észleli, amely veszélyezteti a társasággal szembeni követelések kielégítését, vagy ha olyan körülményt észlel, amely a vezető tisztségviselők vagy a felügyelőbizottsági tagok e minőségükben kifejtett tevékenységükért való felelősségét vonja maga után, késedelem nélkül köteles az ügyvezetésnél kezdeményezni az alapító döntéshozatalához szükséges intézkedések megtételét. Ha a kezdeményezés nem vezet eredményre, a könyvvizsgáló köteles a feltárt körülményekről a társaság törvényességi felügyeletét ellátó nyilvántartó bíróságot értesíteni.</w:t>
      </w:r>
    </w:p>
    <w:p w:rsidR="00347FEC" w:rsidRPr="00DB2DD8" w:rsidRDefault="00347FEC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3F4FC6" w:rsidRPr="00DB2DD8" w:rsidRDefault="00347FEC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9.10.</w:t>
      </w:r>
      <w:r w:rsidRPr="00DB2DD8">
        <w:rPr>
          <w:rFonts w:ascii="Bookman Old Style" w:hAnsi="Bookman Old Style" w:cs="Times New Roman"/>
        </w:rPr>
        <w:tab/>
      </w:r>
      <w:r w:rsidR="003F4FC6" w:rsidRPr="00DB2DD8">
        <w:rPr>
          <w:rFonts w:ascii="Bookman Old Style" w:hAnsi="Bookman Old Style" w:cs="Times New Roman"/>
        </w:rPr>
        <w:t>A könyvvizsgáló köteles a társaság ügyeivel kapcsolatos üzleti titkot megőrizni.</w:t>
      </w:r>
    </w:p>
    <w:p w:rsidR="00634118" w:rsidRDefault="00634118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  <w:i/>
        </w:rPr>
      </w:pPr>
    </w:p>
    <w:p w:rsidR="00A12854" w:rsidRDefault="00A12854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  <w:i/>
        </w:rPr>
      </w:pPr>
    </w:p>
    <w:p w:rsidR="003F4FC6" w:rsidRPr="003B2EAD" w:rsidRDefault="003F4FC6" w:rsidP="003B2EAD">
      <w:pPr>
        <w:shd w:val="clear" w:color="auto" w:fill="FFFFFF"/>
        <w:tabs>
          <w:tab w:val="left" w:pos="567"/>
        </w:tabs>
        <w:ind w:left="567" w:hanging="567"/>
        <w:jc w:val="center"/>
        <w:rPr>
          <w:rFonts w:ascii="Bookman Old Style" w:hAnsi="Bookman Old Style" w:cs="Times New Roman"/>
          <w:b/>
        </w:rPr>
      </w:pPr>
      <w:r w:rsidRPr="003B2EAD">
        <w:rPr>
          <w:rFonts w:ascii="Bookman Old Style" w:hAnsi="Bookman Old Style" w:cs="Times New Roman"/>
          <w:b/>
        </w:rPr>
        <w:t>10. A társasági vagyon védelme, az eredmény felosztása</w:t>
      </w:r>
    </w:p>
    <w:p w:rsidR="00A12854" w:rsidRDefault="00A12854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  <w:i/>
        </w:rPr>
      </w:pPr>
    </w:p>
    <w:p w:rsidR="00A12854" w:rsidRDefault="003F4FC6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10.1.</w:t>
      </w:r>
      <w:r w:rsidRPr="003B2EAD">
        <w:rPr>
          <w:rFonts w:ascii="Bookman Old Style" w:hAnsi="Bookman Old Style" w:cs="Times New Roman"/>
        </w:rPr>
        <w:tab/>
        <w:t>A társaság vagyonáról minden üzleti év végével a vonatkozó jogszabályi</w:t>
      </w:r>
      <w:r w:rsidRPr="003B2EAD">
        <w:rPr>
          <w:rFonts w:ascii="Bookman Old Style" w:hAnsi="Bookman Old Style" w:cs="Times New Roman"/>
        </w:rPr>
        <w:br/>
        <w:t>rendelkezéseknek megfelelő beszámolót, mérleget kell készíteni.</w:t>
      </w:r>
    </w:p>
    <w:p w:rsidR="00A12854" w:rsidRDefault="00A12854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02716F" w:rsidRPr="00DB2DD8" w:rsidRDefault="0002716F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3B2EAD">
        <w:rPr>
          <w:rFonts w:ascii="Bookman Old Style" w:hAnsi="Bookman Old Style" w:cs="Times New Roman"/>
        </w:rPr>
        <w:t>10.2.</w:t>
      </w:r>
      <w:r w:rsidRPr="003B2EAD">
        <w:rPr>
          <w:rFonts w:ascii="Bookman Old Style" w:hAnsi="Bookman Old Style" w:cs="Times New Roman"/>
        </w:rPr>
        <w:tab/>
        <w:t xml:space="preserve">A </w:t>
      </w:r>
      <w:r w:rsidRPr="00DB2DD8">
        <w:rPr>
          <w:rFonts w:ascii="Bookman Old Style" w:hAnsi="Bookman Old Style" w:cs="Times New Roman"/>
        </w:rPr>
        <w:t>társaság saját tőkéjéből az egyedüli tag javára, annak tagsági jogviszonyára figyelemmel kifizetést a társaság fennállása során kizárólag a</w:t>
      </w:r>
      <w:r w:rsidR="002C4622" w:rsidRPr="00DB2DD8">
        <w:rPr>
          <w:rFonts w:ascii="Bookman Old Style" w:hAnsi="Bookman Old Style" w:cs="Times New Roman"/>
        </w:rPr>
        <w:t xml:space="preserve"> </w:t>
      </w:r>
      <w:proofErr w:type="spellStart"/>
      <w:r w:rsidR="002C4622" w:rsidRPr="00DB2DD8">
        <w:rPr>
          <w:rFonts w:ascii="Bookman Old Style" w:hAnsi="Bookman Old Style" w:cs="Times New Roman"/>
        </w:rPr>
        <w:t>Ptk-ban</w:t>
      </w:r>
      <w:proofErr w:type="spellEnd"/>
      <w:r w:rsidRPr="00DB2DD8">
        <w:rPr>
          <w:rFonts w:ascii="Bookman Old Style" w:hAnsi="Bookman Old Style" w:cs="Times New Roman"/>
        </w:rPr>
        <w:t xml:space="preserve"> meghatározott esetekben és - a törzstőke leszállításának esetét kivéve - a tárgyévi adózott eredményből, illetve a szabad eredménytartalékkal kiegészített tárgyévi adózott eredményből teljesíthet. Nem kerülhet sor kifizetésre, ha a társaság helyesbített saját tőkéje nem éri el vagy a kifizetés következtében nem érné el a társaság törzstőkéjét, továbbá, ha a kifizetés veszélyeztetné a társaság fizetőképességét.</w:t>
      </w:r>
      <w:r w:rsidR="002C4622" w:rsidRPr="00DB2DD8">
        <w:rPr>
          <w:rFonts w:ascii="Bookman Old Style" w:hAnsi="Bookman Old Style" w:cs="Times New Roman"/>
        </w:rPr>
        <w:t xml:space="preserve"> Az ügyvezetőnek írásban nyilatkoznia kell, hogy a kifizetés nem veszélyezteti a társaság fizetőképességét, illetve a hitelezők érdekeinek érvényesülését.</w:t>
      </w:r>
    </w:p>
    <w:p w:rsidR="0002716F" w:rsidRPr="00DB2DD8" w:rsidRDefault="0002716F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02716F" w:rsidRPr="00DB2DD8" w:rsidRDefault="0002716F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10.3.</w:t>
      </w:r>
      <w:r w:rsidRPr="00DB2DD8">
        <w:rPr>
          <w:rFonts w:ascii="Bookman Old Style" w:hAnsi="Bookman Old Style" w:cs="Times New Roman"/>
        </w:rPr>
        <w:tab/>
        <w:t>Az alapítót a társaságnak a tag javára történő kifizetések céljából felosztható és felosztani rendelt osztalék illeti meg. Az alapító az osztalék fizetéséről az ügyvezető, felügyelő bizottság által jóváhagyott javaslatára, a számviteli törvény szerinti beszámoló elfogadásával egyidejűleg határozhat.</w:t>
      </w:r>
    </w:p>
    <w:p w:rsidR="0002716F" w:rsidRPr="00DB2DD8" w:rsidRDefault="0002716F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02716F" w:rsidRPr="00DB2DD8" w:rsidRDefault="0002716F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10.4.</w:t>
      </w:r>
      <w:r w:rsidRPr="00DB2DD8">
        <w:rPr>
          <w:rFonts w:ascii="Bookman Old Style" w:hAnsi="Bookman Old Style" w:cs="Times New Roman"/>
        </w:rPr>
        <w:tab/>
        <w:t>Két, egymást követő beszámoló elfogadása közötti időszakban osztalékelőleg fizetéséről határozhat</w:t>
      </w:r>
      <w:r w:rsidR="00890BAB" w:rsidRPr="00DB2DD8">
        <w:rPr>
          <w:rFonts w:ascii="Bookman Old Style" w:hAnsi="Bookman Old Style" w:cs="Times New Roman"/>
        </w:rPr>
        <w:t xml:space="preserve"> az alapító</w:t>
      </w:r>
      <w:r w:rsidRPr="00DB2DD8">
        <w:rPr>
          <w:rFonts w:ascii="Bookman Old Style" w:hAnsi="Bookman Old Style" w:cs="Times New Roman"/>
        </w:rPr>
        <w:t>, ha</w:t>
      </w:r>
    </w:p>
    <w:p w:rsidR="00890BAB" w:rsidRPr="00DB2DD8" w:rsidRDefault="00890BAB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ab/>
        <w:t xml:space="preserve">- </w:t>
      </w:r>
      <w:r w:rsidR="0002716F" w:rsidRPr="00DB2DD8">
        <w:rPr>
          <w:rFonts w:ascii="Bookman Old Style" w:hAnsi="Bookman Old Style" w:cs="Times New Roman"/>
        </w:rPr>
        <w:t>közbenső mérleg alapján megállapítható, hogy a társaság rendelkezik osztalék fizetéséhez szüksé</w:t>
      </w:r>
      <w:r w:rsidRPr="00DB2DD8">
        <w:rPr>
          <w:rFonts w:ascii="Bookman Old Style" w:hAnsi="Bookman Old Style" w:cs="Times New Roman"/>
        </w:rPr>
        <w:t>ges fedezettel;</w:t>
      </w:r>
    </w:p>
    <w:p w:rsidR="00890BAB" w:rsidRPr="00DB2DD8" w:rsidRDefault="00890BAB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ab/>
        <w:t xml:space="preserve">- </w:t>
      </w:r>
      <w:r w:rsidR="0002716F" w:rsidRPr="00DB2DD8">
        <w:rPr>
          <w:rFonts w:ascii="Bookman Old Style" w:hAnsi="Bookman Old Style" w:cs="Times New Roman"/>
        </w:rPr>
        <w:t>a kifizetés nem haladja meg az utolsó beszámoló szerinti üzleti év könyveinek lezárása óta keletkezett eredménynek a megállapított, illetve a szabad eredménytartalékkal kiegészített összegét; és</w:t>
      </w:r>
    </w:p>
    <w:p w:rsidR="0002716F" w:rsidRPr="00DB2DD8" w:rsidRDefault="00890BAB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ab/>
        <w:t xml:space="preserve">- </w:t>
      </w:r>
      <w:r w:rsidR="0002716F" w:rsidRPr="00DB2DD8">
        <w:rPr>
          <w:rFonts w:ascii="Bookman Old Style" w:hAnsi="Bookman Old Style" w:cs="Times New Roman"/>
        </w:rPr>
        <w:t>a társaságnak a helyesbített saját tőkéje a kifizetés folytán nem csökken a törzstőke összege alá.</w:t>
      </w:r>
    </w:p>
    <w:p w:rsidR="00890BAB" w:rsidRPr="00DB2DD8" w:rsidRDefault="00890BAB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890BAB" w:rsidRPr="00DB2DD8" w:rsidRDefault="00890BAB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10.5.</w:t>
      </w:r>
      <w:r w:rsidRPr="00DB2DD8">
        <w:rPr>
          <w:rFonts w:ascii="Bookman Old Style" w:hAnsi="Bookman Old Style" w:cs="Times New Roman"/>
        </w:rPr>
        <w:tab/>
      </w:r>
      <w:r w:rsidR="0002716F" w:rsidRPr="00DB2DD8">
        <w:rPr>
          <w:rFonts w:ascii="Bookman Old Style" w:hAnsi="Bookman Old Style" w:cs="Times New Roman"/>
        </w:rPr>
        <w:t>Osztalékelőleg fizetésére az ügyvezető tesz javaslatot. Ha a társaságnál felügyelőbizottság működik, az ügyvezető javaslatához a felügyelőbizottság jóváhagyása szüksé</w:t>
      </w:r>
      <w:r w:rsidRPr="00DB2DD8">
        <w:rPr>
          <w:rFonts w:ascii="Bookman Old Style" w:hAnsi="Bookman Old Style" w:cs="Times New Roman"/>
        </w:rPr>
        <w:t>ges.</w:t>
      </w:r>
    </w:p>
    <w:p w:rsidR="00890BAB" w:rsidRPr="00DB2DD8" w:rsidRDefault="00890BAB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2C4622" w:rsidRPr="00DB2DD8" w:rsidRDefault="002C4622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02716F" w:rsidRPr="00DB2DD8" w:rsidRDefault="00890BAB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10.6.</w:t>
      </w:r>
      <w:r w:rsidRPr="00DB2DD8">
        <w:rPr>
          <w:rFonts w:ascii="Bookman Old Style" w:hAnsi="Bookman Old Style" w:cs="Times New Roman"/>
        </w:rPr>
        <w:tab/>
      </w:r>
      <w:r w:rsidR="0002716F" w:rsidRPr="00DB2DD8">
        <w:rPr>
          <w:rFonts w:ascii="Bookman Old Style" w:hAnsi="Bookman Old Style" w:cs="Times New Roman"/>
        </w:rPr>
        <w:t>Ha az osztalékelőleg kifizetését követően elkészülő éves beszámolóból az állapítható meg, hogy osztalékfizetésre nincs lehetőség, az osztalékelőleget a tag kö</w:t>
      </w:r>
      <w:r w:rsidRPr="00DB2DD8">
        <w:rPr>
          <w:rFonts w:ascii="Bookman Old Style" w:hAnsi="Bookman Old Style" w:cs="Times New Roman"/>
        </w:rPr>
        <w:t>teles</w:t>
      </w:r>
      <w:r w:rsidR="0002716F" w:rsidRPr="00DB2DD8">
        <w:rPr>
          <w:rFonts w:ascii="Bookman Old Style" w:hAnsi="Bookman Old Style" w:cs="Times New Roman"/>
        </w:rPr>
        <w:t xml:space="preserve"> visszafizetni.</w:t>
      </w:r>
    </w:p>
    <w:p w:rsidR="0002716F" w:rsidRPr="00DB2DD8" w:rsidRDefault="0002716F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</w:p>
    <w:p w:rsidR="003F4FC6" w:rsidRPr="00DB2DD8" w:rsidRDefault="003F4FC6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10.</w:t>
      </w:r>
      <w:r w:rsidR="00890BAB" w:rsidRPr="00DB2DD8">
        <w:rPr>
          <w:rFonts w:ascii="Bookman Old Style" w:hAnsi="Bookman Old Style" w:cs="Times New Roman"/>
        </w:rPr>
        <w:t>7</w:t>
      </w:r>
      <w:r w:rsidRPr="00DB2DD8">
        <w:rPr>
          <w:rFonts w:ascii="Bookman Old Style" w:hAnsi="Bookman Old Style" w:cs="Times New Roman"/>
        </w:rPr>
        <w:t>.</w:t>
      </w:r>
      <w:r w:rsidRPr="00DB2DD8">
        <w:rPr>
          <w:rFonts w:ascii="Bookman Old Style" w:hAnsi="Bookman Old Style" w:cs="Times New Roman"/>
        </w:rPr>
        <w:tab/>
        <w:t>A jelen alapító okirat lehetőséget ad arra, hogy a tagot megillető osztalék a tag által meghatározottak szerint nem pénzbeli vagyoni értékű juttatásként kerüljön teljesítésre.</w:t>
      </w:r>
    </w:p>
    <w:p w:rsidR="00F526BF" w:rsidRDefault="00F526BF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  <w:i/>
        </w:rPr>
      </w:pPr>
    </w:p>
    <w:p w:rsidR="009F7E6F" w:rsidRPr="003B2EAD" w:rsidRDefault="009F7E6F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  <w:i/>
        </w:rPr>
      </w:pPr>
    </w:p>
    <w:p w:rsidR="003F4FC6" w:rsidRPr="003B2EAD" w:rsidRDefault="003F4FC6" w:rsidP="003B2EAD">
      <w:pPr>
        <w:shd w:val="clear" w:color="auto" w:fill="FFFFFF"/>
        <w:tabs>
          <w:tab w:val="left" w:pos="567"/>
        </w:tabs>
        <w:ind w:left="567" w:hanging="567"/>
        <w:jc w:val="center"/>
        <w:rPr>
          <w:rFonts w:ascii="Bookman Old Style" w:hAnsi="Bookman Old Style" w:cs="Times New Roman"/>
          <w:b/>
          <w:i/>
        </w:rPr>
      </w:pPr>
      <w:r w:rsidRPr="003B2EAD">
        <w:rPr>
          <w:rFonts w:ascii="Bookman Old Style" w:hAnsi="Bookman Old Style" w:cs="Times New Roman"/>
          <w:b/>
          <w:i/>
        </w:rPr>
        <w:t>11. Záró rendelkezések</w:t>
      </w:r>
    </w:p>
    <w:p w:rsidR="00890BAB" w:rsidRDefault="00890BAB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  <w:i/>
        </w:rPr>
      </w:pPr>
    </w:p>
    <w:p w:rsidR="005D73AB" w:rsidRDefault="005D73AB" w:rsidP="00DB2DD8">
      <w:pPr>
        <w:shd w:val="clear" w:color="auto" w:fill="FFFFFF"/>
        <w:tabs>
          <w:tab w:val="left" w:pos="0"/>
        </w:tabs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A jelen egységes szerkezetű alapító okirat hatályosítására az alapító nyilvános ülésén hozott és jegyzőkönyvbe foglalt, a könyvvizsgáló megbízásának meghosszabbításáról </w:t>
      </w:r>
      <w:proofErr w:type="gramStart"/>
      <w:r>
        <w:rPr>
          <w:rFonts w:ascii="Bookman Old Style" w:hAnsi="Bookman Old Style"/>
          <w:i/>
        </w:rPr>
        <w:t>szóló …</w:t>
      </w:r>
      <w:proofErr w:type="gramEnd"/>
      <w:r>
        <w:rPr>
          <w:rFonts w:ascii="Bookman Old Style" w:hAnsi="Bookman Old Style"/>
          <w:i/>
        </w:rPr>
        <w:t>/2016. (V.3.) ök. számú határozata miatt került sor.</w:t>
      </w:r>
    </w:p>
    <w:p w:rsidR="005D73AB" w:rsidRDefault="005D73AB" w:rsidP="005D73AB">
      <w:pPr>
        <w:shd w:val="clear" w:color="auto" w:fill="FFFFFF"/>
        <w:tabs>
          <w:tab w:val="left" w:pos="0"/>
        </w:tabs>
        <w:rPr>
          <w:rFonts w:ascii="Bookman Old Style" w:hAnsi="Bookman Old Style"/>
          <w:i/>
        </w:rPr>
      </w:pPr>
    </w:p>
    <w:p w:rsidR="005D73AB" w:rsidRPr="00DB2DD8" w:rsidRDefault="005D73AB" w:rsidP="005D73AB">
      <w:pPr>
        <w:shd w:val="clear" w:color="auto" w:fill="FFFFFF"/>
        <w:tabs>
          <w:tab w:val="left" w:pos="0"/>
        </w:tabs>
        <w:jc w:val="both"/>
        <w:rPr>
          <w:rFonts w:ascii="Bookman Old Style" w:hAnsi="Bookman Old Style" w:cs="Times New Roman"/>
        </w:rPr>
      </w:pPr>
      <w:r w:rsidRPr="00DB2DD8">
        <w:rPr>
          <w:rFonts w:ascii="Bookman Old Style" w:hAnsi="Bookman Old Style" w:cs="Times New Roman"/>
        </w:rPr>
        <w:t>A jelen alapító okiratban nem szabályozott kérdésekben a Polgári törvénykönyvről szóló 2013. évi V. törvény és a köztulajdonban álló gazdasági társaságok takarékosabb működéséről szóló 2009. évi CXXII. törvény rendelkezései az irányadók.</w:t>
      </w:r>
    </w:p>
    <w:p w:rsidR="005D73AB" w:rsidRDefault="005D73AB" w:rsidP="005D73AB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</w:rPr>
      </w:pPr>
    </w:p>
    <w:p w:rsidR="005D73AB" w:rsidRDefault="005D73AB" w:rsidP="005D73AB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Budapest, 2016. </w:t>
      </w:r>
      <w:proofErr w:type="gramStart"/>
      <w:r>
        <w:rPr>
          <w:rFonts w:ascii="Bookman Old Style" w:hAnsi="Bookman Old Style"/>
          <w:i/>
        </w:rPr>
        <w:t>május …</w:t>
      </w:r>
      <w:proofErr w:type="gramEnd"/>
    </w:p>
    <w:p w:rsidR="005D73AB" w:rsidRDefault="005D73AB" w:rsidP="005D73AB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</w:rPr>
      </w:pPr>
    </w:p>
    <w:p w:rsidR="005D73AB" w:rsidRDefault="005D73AB" w:rsidP="005D73AB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</w:rPr>
      </w:pPr>
    </w:p>
    <w:p w:rsidR="005D73AB" w:rsidRDefault="005D73AB" w:rsidP="005D73AB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</w:rPr>
      </w:pPr>
    </w:p>
    <w:p w:rsidR="005D73AB" w:rsidRDefault="005D73AB" w:rsidP="005D73AB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</w:rPr>
      </w:pPr>
    </w:p>
    <w:p w:rsidR="005D73AB" w:rsidRDefault="005D73AB" w:rsidP="005D73AB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___________________________________________</w:t>
      </w:r>
    </w:p>
    <w:p w:rsidR="005D73AB" w:rsidRDefault="005D73AB" w:rsidP="005D73AB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</w:rPr>
      </w:pPr>
      <w:r>
        <w:rPr>
          <w:rFonts w:ascii="Bookman Old Style" w:hAnsi="Bookman Old Style"/>
          <w:spacing w:val="-1"/>
        </w:rPr>
        <w:t xml:space="preserve">Budapest Főváros XV. Kerület Rákospalota, </w:t>
      </w:r>
    </w:p>
    <w:p w:rsidR="005D73AB" w:rsidRDefault="005D73AB" w:rsidP="005D73AB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</w:rPr>
      </w:pPr>
      <w:r>
        <w:rPr>
          <w:rFonts w:ascii="Bookman Old Style" w:hAnsi="Bookman Old Style"/>
          <w:spacing w:val="-1"/>
        </w:rPr>
        <w:t>Pestújhely, Újpalota Önkormányzata</w:t>
      </w:r>
    </w:p>
    <w:p w:rsidR="005D73AB" w:rsidRDefault="005D73AB" w:rsidP="005D73AB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</w:rPr>
      </w:pPr>
      <w:r>
        <w:rPr>
          <w:rFonts w:ascii="Bookman Old Style" w:hAnsi="Bookman Old Style"/>
          <w:spacing w:val="-1"/>
        </w:rPr>
        <w:t>Képviseli: Hajdú László polgármester</w:t>
      </w:r>
    </w:p>
    <w:p w:rsidR="005D73AB" w:rsidRDefault="005D73AB" w:rsidP="005D73AB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</w:rPr>
      </w:pPr>
      <w:r>
        <w:rPr>
          <w:rFonts w:ascii="Bookman Old Style" w:hAnsi="Bookman Old Style"/>
          <w:spacing w:val="-1"/>
        </w:rPr>
        <w:t>(Alapító)</w:t>
      </w:r>
    </w:p>
    <w:p w:rsidR="005D73AB" w:rsidRDefault="005D73AB" w:rsidP="005D73AB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  <w:spacing w:val="-1"/>
        </w:rPr>
      </w:pPr>
    </w:p>
    <w:p w:rsidR="005D73AB" w:rsidRDefault="005D73AB" w:rsidP="005D73AB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  <w:spacing w:val="-1"/>
        </w:rPr>
      </w:pPr>
    </w:p>
    <w:p w:rsidR="005D73AB" w:rsidRDefault="005D73AB" w:rsidP="005D73AB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  <w:spacing w:val="-1"/>
        </w:rPr>
      </w:pPr>
    </w:p>
    <w:p w:rsidR="005D73AB" w:rsidRDefault="005D73AB" w:rsidP="00DB2DD8">
      <w:pPr>
        <w:shd w:val="clear" w:color="auto" w:fill="FFFFFF"/>
        <w:tabs>
          <w:tab w:val="left" w:pos="0"/>
        </w:tabs>
        <w:jc w:val="both"/>
        <w:rPr>
          <w:rFonts w:ascii="Bookman Old Style" w:hAnsi="Bookman Old Style"/>
          <w:i/>
          <w:spacing w:val="-1"/>
        </w:rPr>
      </w:pPr>
      <w:r>
        <w:rPr>
          <w:rFonts w:ascii="Bookman Old Style" w:hAnsi="Bookman Old Style"/>
          <w:i/>
          <w:spacing w:val="-1"/>
        </w:rPr>
        <w:t>Alulírott dr. Miklóssy Krisztián ügyvéd (1132 Budapest, Váci út 32.) a jelen okirat ellenjegyzésével igazolom, hogy az alapító okirat egységes szerkezetbe foglalt szövege megfelel a létesítő okirat-módosítások alapján, a mai napon hatályos tartalomnak. A módosításokat tartalmazó határozatok az alapító nyilvános üléséről készült jegyzőkönyvekben kerültek rögzítésre és a jelen egységes szerkezetű alapító okiratban dőlt betűvel jelöltek.</w:t>
      </w:r>
    </w:p>
    <w:p w:rsidR="005D73AB" w:rsidRDefault="005D73AB" w:rsidP="005D73AB">
      <w:pPr>
        <w:shd w:val="clear" w:color="auto" w:fill="FFFFFF"/>
        <w:tabs>
          <w:tab w:val="left" w:pos="0"/>
        </w:tabs>
        <w:rPr>
          <w:rFonts w:ascii="Bookman Old Style" w:hAnsi="Bookman Old Style"/>
          <w:spacing w:val="-1"/>
        </w:rPr>
      </w:pPr>
    </w:p>
    <w:p w:rsidR="005D73AB" w:rsidRDefault="005D73AB" w:rsidP="005D73AB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i/>
          <w:spacing w:val="-1"/>
        </w:rPr>
      </w:pPr>
      <w:r>
        <w:rPr>
          <w:rFonts w:ascii="Bookman Old Style" w:hAnsi="Bookman Old Style"/>
          <w:i/>
          <w:spacing w:val="-1"/>
        </w:rPr>
        <w:t xml:space="preserve">Budapest, 2016. </w:t>
      </w:r>
      <w:proofErr w:type="gramStart"/>
      <w:r>
        <w:rPr>
          <w:rFonts w:ascii="Bookman Old Style" w:hAnsi="Bookman Old Style"/>
          <w:i/>
          <w:spacing w:val="-1"/>
        </w:rPr>
        <w:t>május …</w:t>
      </w:r>
      <w:proofErr w:type="gramEnd"/>
      <w:r>
        <w:rPr>
          <w:rFonts w:ascii="Bookman Old Style" w:hAnsi="Bookman Old Style"/>
          <w:i/>
          <w:spacing w:val="-1"/>
        </w:rPr>
        <w:t xml:space="preserve"> napján:</w:t>
      </w:r>
    </w:p>
    <w:p w:rsidR="005D73AB" w:rsidRDefault="005D73AB" w:rsidP="005D73AB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</w:rPr>
      </w:pPr>
    </w:p>
    <w:p w:rsidR="005D73AB" w:rsidRDefault="005D73AB" w:rsidP="005D73AB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</w:rPr>
      </w:pPr>
    </w:p>
    <w:p w:rsidR="005D73AB" w:rsidRDefault="005D73AB" w:rsidP="005D73AB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</w:rPr>
      </w:pPr>
    </w:p>
    <w:p w:rsidR="005D73AB" w:rsidRDefault="005D73AB" w:rsidP="005D73AB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</w:rPr>
      </w:pPr>
    </w:p>
    <w:p w:rsidR="005D73AB" w:rsidRDefault="005D73AB" w:rsidP="005D73AB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</w:rPr>
      </w:pPr>
    </w:p>
    <w:p w:rsidR="005D73AB" w:rsidRDefault="005D73AB" w:rsidP="005D73AB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</w:rPr>
      </w:pPr>
      <w:r>
        <w:rPr>
          <w:rFonts w:ascii="Bookman Old Style" w:hAnsi="Bookman Old Style"/>
          <w:spacing w:val="-1"/>
        </w:rPr>
        <w:t>_______________________________</w:t>
      </w:r>
    </w:p>
    <w:p w:rsidR="005D73AB" w:rsidRDefault="005D73AB" w:rsidP="005D73AB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</w:rPr>
      </w:pPr>
      <w:r>
        <w:rPr>
          <w:rFonts w:ascii="Bookman Old Style" w:hAnsi="Bookman Old Style"/>
          <w:spacing w:val="-1"/>
        </w:rPr>
        <w:t xml:space="preserve">Dr. Miklóssy Krisztián </w:t>
      </w:r>
    </w:p>
    <w:p w:rsidR="005D73AB" w:rsidRDefault="005D73AB" w:rsidP="005D73AB">
      <w:pPr>
        <w:shd w:val="clear" w:color="auto" w:fill="FFFFFF"/>
        <w:tabs>
          <w:tab w:val="left" w:pos="567"/>
        </w:tabs>
        <w:ind w:left="567" w:hanging="567"/>
        <w:rPr>
          <w:rFonts w:ascii="Bookman Old Style" w:hAnsi="Bookman Old Style"/>
          <w:spacing w:val="-1"/>
        </w:rPr>
      </w:pPr>
      <w:r>
        <w:rPr>
          <w:rFonts w:ascii="Bookman Old Style" w:hAnsi="Bookman Old Style"/>
          <w:spacing w:val="-1"/>
        </w:rPr>
        <w:t>(ügyvéd)</w:t>
      </w:r>
    </w:p>
    <w:p w:rsidR="005D73AB" w:rsidRDefault="005D73AB" w:rsidP="00926EEA">
      <w:pPr>
        <w:shd w:val="clear" w:color="auto" w:fill="FFFFFF"/>
        <w:tabs>
          <w:tab w:val="left" w:pos="0"/>
        </w:tabs>
        <w:jc w:val="both"/>
        <w:rPr>
          <w:rFonts w:ascii="Bookman Old Style" w:hAnsi="Bookman Old Style"/>
          <w:i/>
        </w:rPr>
      </w:pPr>
    </w:p>
    <w:p w:rsidR="005D73AB" w:rsidRDefault="005D73AB" w:rsidP="00926EEA">
      <w:pPr>
        <w:shd w:val="clear" w:color="auto" w:fill="FFFFFF"/>
        <w:tabs>
          <w:tab w:val="left" w:pos="0"/>
        </w:tabs>
        <w:jc w:val="both"/>
        <w:rPr>
          <w:rFonts w:ascii="Bookman Old Style" w:hAnsi="Bookman Old Style"/>
          <w:i/>
        </w:rPr>
      </w:pPr>
    </w:p>
    <w:p w:rsidR="00CA3338" w:rsidRDefault="00CA3338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  <w:spacing w:val="-1"/>
        </w:rPr>
      </w:pPr>
    </w:p>
    <w:p w:rsidR="002C4622" w:rsidRDefault="002C4622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  <w:spacing w:val="-1"/>
        </w:rPr>
      </w:pPr>
    </w:p>
    <w:p w:rsidR="00890BAB" w:rsidRPr="003B2EAD" w:rsidRDefault="00890BAB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  <w:i/>
          <w:spacing w:val="-1"/>
        </w:rPr>
      </w:pPr>
    </w:p>
    <w:p w:rsidR="003F4FC6" w:rsidRPr="003B2EAD" w:rsidRDefault="003F4FC6" w:rsidP="003B2EAD">
      <w:pPr>
        <w:shd w:val="clear" w:color="auto" w:fill="FFFFFF"/>
        <w:tabs>
          <w:tab w:val="left" w:pos="567"/>
        </w:tabs>
        <w:ind w:left="567" w:hanging="567"/>
        <w:jc w:val="both"/>
        <w:rPr>
          <w:rFonts w:ascii="Bookman Old Style" w:hAnsi="Bookman Old Style" w:cs="Times New Roman"/>
          <w:i/>
          <w:spacing w:val="-1"/>
        </w:rPr>
      </w:pPr>
    </w:p>
    <w:sectPr w:rsidR="003F4FC6" w:rsidRPr="003B2EAD" w:rsidSect="003B2EAD">
      <w:headerReference w:type="default" r:id="rId8"/>
      <w:footerReference w:type="default" r:id="rId9"/>
      <w:type w:val="continuous"/>
      <w:pgSz w:w="11909" w:h="16834"/>
      <w:pgMar w:top="1135" w:right="1136" w:bottom="1702" w:left="1134" w:header="708" w:footer="708" w:gutter="0"/>
      <w:cols w:space="73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D44" w:rsidRDefault="00BB6D44">
      <w:r>
        <w:separator/>
      </w:r>
    </w:p>
  </w:endnote>
  <w:endnote w:type="continuationSeparator" w:id="0">
    <w:p w:rsidR="00BB6D44" w:rsidRDefault="00BB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AB" w:rsidRPr="003B2EAD" w:rsidRDefault="006A3AA2">
    <w:pPr>
      <w:pStyle w:val="llb"/>
      <w:jc w:val="center"/>
      <w:rPr>
        <w:rFonts w:ascii="Bookman Old Style" w:hAnsi="Bookman Old Style"/>
      </w:rPr>
    </w:pPr>
    <w:r w:rsidRPr="003B2EAD">
      <w:rPr>
        <w:rFonts w:ascii="Bookman Old Style" w:hAnsi="Bookman Old Style"/>
      </w:rPr>
      <w:fldChar w:fldCharType="begin"/>
    </w:r>
    <w:r w:rsidR="00890BAB" w:rsidRPr="003B2EAD">
      <w:rPr>
        <w:rFonts w:ascii="Bookman Old Style" w:hAnsi="Bookman Old Style"/>
      </w:rPr>
      <w:instrText>PAGE   \* MERGEFORMAT</w:instrText>
    </w:r>
    <w:r w:rsidRPr="003B2EAD">
      <w:rPr>
        <w:rFonts w:ascii="Bookman Old Style" w:hAnsi="Bookman Old Style"/>
      </w:rPr>
      <w:fldChar w:fldCharType="separate"/>
    </w:r>
    <w:r w:rsidR="00407FFA">
      <w:rPr>
        <w:rFonts w:ascii="Bookman Old Style" w:hAnsi="Bookman Old Style"/>
        <w:noProof/>
      </w:rPr>
      <w:t>1</w:t>
    </w:r>
    <w:r w:rsidRPr="003B2EAD">
      <w:rPr>
        <w:rFonts w:ascii="Bookman Old Style" w:hAnsi="Bookman Old Style"/>
      </w:rPr>
      <w:fldChar w:fldCharType="end"/>
    </w:r>
  </w:p>
  <w:p w:rsidR="00890BAB" w:rsidRDefault="00890BA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D44" w:rsidRDefault="00BB6D44">
      <w:r>
        <w:separator/>
      </w:r>
    </w:p>
  </w:footnote>
  <w:footnote w:type="continuationSeparator" w:id="0">
    <w:p w:rsidR="00BB6D44" w:rsidRDefault="00BB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AB" w:rsidRPr="00A42DCD" w:rsidRDefault="00A42DCD" w:rsidP="00A42DCD">
    <w:pPr>
      <w:pStyle w:val="lfej"/>
      <w:jc w:val="right"/>
      <w:rPr>
        <w:rFonts w:ascii="Times New Roman" w:hAnsi="Times New Roman" w:cs="Times New Roman"/>
      </w:rPr>
    </w:pPr>
    <w:proofErr w:type="gramStart"/>
    <w:r w:rsidRPr="00A42DCD">
      <w:rPr>
        <w:rFonts w:ascii="Times New Roman" w:hAnsi="Times New Roman" w:cs="Times New Roman"/>
      </w:rPr>
      <w:t>a</w:t>
    </w:r>
    <w:proofErr w:type="gramEnd"/>
    <w:r w:rsidRPr="00A42DCD">
      <w:rPr>
        <w:rFonts w:ascii="Times New Roman" w:hAnsi="Times New Roman" w:cs="Times New Roman"/>
      </w:rPr>
      <w:t xml:space="preserve">(z) …-…/2016. </w:t>
    </w:r>
    <w:proofErr w:type="spellStart"/>
    <w:r w:rsidRPr="00A42DCD">
      <w:rPr>
        <w:rFonts w:ascii="Times New Roman" w:hAnsi="Times New Roman" w:cs="Times New Roman"/>
      </w:rPr>
      <w:t>ikt</w:t>
    </w:r>
    <w:proofErr w:type="spellEnd"/>
    <w:r w:rsidRPr="00A42DCD">
      <w:rPr>
        <w:rFonts w:ascii="Times New Roman" w:hAnsi="Times New Roman" w:cs="Times New Roman"/>
      </w:rPr>
      <w:t xml:space="preserve">. sz. előterjesztés </w:t>
    </w:r>
    <w:r w:rsidR="00407FFA">
      <w:rPr>
        <w:rFonts w:ascii="Times New Roman" w:hAnsi="Times New Roman" w:cs="Times New Roman"/>
      </w:rPr>
      <w:t>1</w:t>
    </w:r>
    <w:r w:rsidRPr="00A42DCD">
      <w:rPr>
        <w:rFonts w:ascii="Times New Roman" w:hAnsi="Times New Roman" w:cs="Times New Roman"/>
      </w:rPr>
      <w:t>.2. melléklete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D45E8C"/>
    <w:lvl w:ilvl="0">
      <w:numFmt w:val="decimal"/>
      <w:lvlText w:val="*"/>
      <w:lvlJc w:val="left"/>
    </w:lvl>
  </w:abstractNum>
  <w:abstractNum w:abstractNumId="1">
    <w:nsid w:val="057F1B08"/>
    <w:multiLevelType w:val="hybridMultilevel"/>
    <w:tmpl w:val="75BE87C8"/>
    <w:lvl w:ilvl="0" w:tplc="E8208FA6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300B8"/>
    <w:multiLevelType w:val="hybridMultilevel"/>
    <w:tmpl w:val="9B5E0E48"/>
    <w:lvl w:ilvl="0" w:tplc="27DEBC18">
      <w:start w:val="1"/>
      <w:numFmt w:val="lowerLetter"/>
      <w:lvlText w:val="%1.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E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>
    <w:nsid w:val="1641630A"/>
    <w:multiLevelType w:val="hybridMultilevel"/>
    <w:tmpl w:val="F788A27A"/>
    <w:lvl w:ilvl="0" w:tplc="8F0AFC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948C5"/>
    <w:multiLevelType w:val="hybridMultilevel"/>
    <w:tmpl w:val="F788A27A"/>
    <w:lvl w:ilvl="0" w:tplc="8F0AFC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617C2"/>
    <w:multiLevelType w:val="singleLevel"/>
    <w:tmpl w:val="CC766A24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27D423AD"/>
    <w:multiLevelType w:val="multilevel"/>
    <w:tmpl w:val="AD34457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A3424B"/>
    <w:multiLevelType w:val="hybridMultilevel"/>
    <w:tmpl w:val="F788A27A"/>
    <w:lvl w:ilvl="0" w:tplc="8F0AFC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A36E9"/>
    <w:multiLevelType w:val="multilevel"/>
    <w:tmpl w:val="6908D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2" w:hanging="1800"/>
      </w:pPr>
      <w:rPr>
        <w:rFonts w:hint="default"/>
      </w:rPr>
    </w:lvl>
  </w:abstractNum>
  <w:abstractNum w:abstractNumId="9">
    <w:nsid w:val="40746C12"/>
    <w:multiLevelType w:val="singleLevel"/>
    <w:tmpl w:val="87347E36"/>
    <w:lvl w:ilvl="0">
      <w:start w:val="5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434C0CA5"/>
    <w:multiLevelType w:val="singleLevel"/>
    <w:tmpl w:val="4C8AD334"/>
    <w:lvl w:ilvl="0">
      <w:start w:val="5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50DB30FE"/>
    <w:multiLevelType w:val="singleLevel"/>
    <w:tmpl w:val="F8D0D70A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512779F2"/>
    <w:multiLevelType w:val="multilevel"/>
    <w:tmpl w:val="15825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2" w:hanging="1800"/>
      </w:pPr>
      <w:rPr>
        <w:rFonts w:hint="default"/>
      </w:rPr>
    </w:lvl>
  </w:abstractNum>
  <w:abstractNum w:abstractNumId="13">
    <w:nsid w:val="555C0456"/>
    <w:multiLevelType w:val="multilevel"/>
    <w:tmpl w:val="311ED4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3E34701"/>
    <w:multiLevelType w:val="singleLevel"/>
    <w:tmpl w:val="6AFCA0D6"/>
    <w:lvl w:ilvl="0">
      <w:start w:val="31"/>
      <w:numFmt w:val="decimal"/>
      <w:lvlText w:val="68.%1"/>
      <w:legacy w:legacy="1" w:legacySpace="0" w:legacyIndent="614"/>
      <w:lvlJc w:val="left"/>
      <w:rPr>
        <w:rFonts w:ascii="Arial" w:hAnsi="Arial" w:hint="default"/>
      </w:rPr>
    </w:lvl>
  </w:abstractNum>
  <w:abstractNum w:abstractNumId="15">
    <w:nsid w:val="671C57C1"/>
    <w:multiLevelType w:val="singleLevel"/>
    <w:tmpl w:val="028651BA"/>
    <w:lvl w:ilvl="0">
      <w:start w:val="4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6">
    <w:nsid w:val="69C2780B"/>
    <w:multiLevelType w:val="singleLevel"/>
    <w:tmpl w:val="C6487188"/>
    <w:lvl w:ilvl="0">
      <w:start w:val="3"/>
      <w:numFmt w:val="decimal"/>
      <w:lvlText w:val="10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7">
    <w:nsid w:val="6B01544F"/>
    <w:multiLevelType w:val="multilevel"/>
    <w:tmpl w:val="3F6099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8EA03C9"/>
    <w:multiLevelType w:val="hybridMultilevel"/>
    <w:tmpl w:val="F788A27A"/>
    <w:lvl w:ilvl="0" w:tplc="8F0AFC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015F8"/>
    <w:multiLevelType w:val="singleLevel"/>
    <w:tmpl w:val="5FD6F36C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7E880662"/>
    <w:multiLevelType w:val="singleLevel"/>
    <w:tmpl w:val="91CCE496"/>
    <w:lvl w:ilvl="0">
      <w:start w:val="7"/>
      <w:numFmt w:val="decimal"/>
      <w:lvlText w:val="8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9"/>
  </w:num>
  <w:num w:numId="5">
    <w:abstractNumId w:val="19"/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7">
    <w:abstractNumId w:val="11"/>
  </w:num>
  <w:num w:numId="8">
    <w:abstractNumId w:val="10"/>
  </w:num>
  <w:num w:numId="9">
    <w:abstractNumId w:val="20"/>
  </w:num>
  <w:num w:numId="10">
    <w:abstractNumId w:val="16"/>
  </w:num>
  <w:num w:numId="11">
    <w:abstractNumId w:val="2"/>
  </w:num>
  <w:num w:numId="12">
    <w:abstractNumId w:val="6"/>
  </w:num>
  <w:num w:numId="13">
    <w:abstractNumId w:val="12"/>
  </w:num>
  <w:num w:numId="14">
    <w:abstractNumId w:val="8"/>
  </w:num>
  <w:num w:numId="15">
    <w:abstractNumId w:val="13"/>
  </w:num>
  <w:num w:numId="16">
    <w:abstractNumId w:val="17"/>
  </w:num>
  <w:num w:numId="17">
    <w:abstractNumId w:val="1"/>
  </w:num>
  <w:num w:numId="18">
    <w:abstractNumId w:val="4"/>
  </w:num>
  <w:num w:numId="19">
    <w:abstractNumId w:val="18"/>
  </w:num>
  <w:num w:numId="20">
    <w:abstractNumId w:val="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7A36"/>
    <w:rsid w:val="000168DF"/>
    <w:rsid w:val="0002716F"/>
    <w:rsid w:val="00043A79"/>
    <w:rsid w:val="00066F52"/>
    <w:rsid w:val="00082CCE"/>
    <w:rsid w:val="00094184"/>
    <w:rsid w:val="000A3D3B"/>
    <w:rsid w:val="00167A36"/>
    <w:rsid w:val="001754F0"/>
    <w:rsid w:val="001827D2"/>
    <w:rsid w:val="00182FB8"/>
    <w:rsid w:val="00185E9A"/>
    <w:rsid w:val="00192380"/>
    <w:rsid w:val="001A0F89"/>
    <w:rsid w:val="001C1729"/>
    <w:rsid w:val="001E13E1"/>
    <w:rsid w:val="001F27B5"/>
    <w:rsid w:val="00216971"/>
    <w:rsid w:val="00231701"/>
    <w:rsid w:val="0024221F"/>
    <w:rsid w:val="0025157F"/>
    <w:rsid w:val="00266EC5"/>
    <w:rsid w:val="002B38BB"/>
    <w:rsid w:val="002C455E"/>
    <w:rsid w:val="002C4622"/>
    <w:rsid w:val="002E0121"/>
    <w:rsid w:val="0033132E"/>
    <w:rsid w:val="003409C4"/>
    <w:rsid w:val="00347FEC"/>
    <w:rsid w:val="00385598"/>
    <w:rsid w:val="0038749A"/>
    <w:rsid w:val="003A7F8B"/>
    <w:rsid w:val="003B2EAD"/>
    <w:rsid w:val="003F4FC6"/>
    <w:rsid w:val="003F7EAD"/>
    <w:rsid w:val="00407FFA"/>
    <w:rsid w:val="0041614E"/>
    <w:rsid w:val="0043237E"/>
    <w:rsid w:val="004529E4"/>
    <w:rsid w:val="00553358"/>
    <w:rsid w:val="00562757"/>
    <w:rsid w:val="005907D8"/>
    <w:rsid w:val="005B28ED"/>
    <w:rsid w:val="005C370D"/>
    <w:rsid w:val="005C4BD7"/>
    <w:rsid w:val="005D73AB"/>
    <w:rsid w:val="00634118"/>
    <w:rsid w:val="00637859"/>
    <w:rsid w:val="00653195"/>
    <w:rsid w:val="006761EC"/>
    <w:rsid w:val="00680B6A"/>
    <w:rsid w:val="006A3AA2"/>
    <w:rsid w:val="006B59CB"/>
    <w:rsid w:val="006C3BBA"/>
    <w:rsid w:val="006D19FA"/>
    <w:rsid w:val="007030CA"/>
    <w:rsid w:val="007035F9"/>
    <w:rsid w:val="00706CFE"/>
    <w:rsid w:val="0073783D"/>
    <w:rsid w:val="00741E4E"/>
    <w:rsid w:val="00764A64"/>
    <w:rsid w:val="0079501E"/>
    <w:rsid w:val="007957CE"/>
    <w:rsid w:val="007C4D79"/>
    <w:rsid w:val="007E42C1"/>
    <w:rsid w:val="007F3995"/>
    <w:rsid w:val="008128D5"/>
    <w:rsid w:val="00813BAE"/>
    <w:rsid w:val="00846F1B"/>
    <w:rsid w:val="008523D4"/>
    <w:rsid w:val="008558B2"/>
    <w:rsid w:val="00876385"/>
    <w:rsid w:val="00890BAB"/>
    <w:rsid w:val="008A1C81"/>
    <w:rsid w:val="008A1EFC"/>
    <w:rsid w:val="00905CBE"/>
    <w:rsid w:val="00926EEA"/>
    <w:rsid w:val="009278B9"/>
    <w:rsid w:val="0096427D"/>
    <w:rsid w:val="00984528"/>
    <w:rsid w:val="009864EC"/>
    <w:rsid w:val="00990737"/>
    <w:rsid w:val="009A4A6C"/>
    <w:rsid w:val="009B5570"/>
    <w:rsid w:val="009C6CB4"/>
    <w:rsid w:val="009E4FD2"/>
    <w:rsid w:val="009F7E6F"/>
    <w:rsid w:val="00A046A7"/>
    <w:rsid w:val="00A07D6D"/>
    <w:rsid w:val="00A07EBA"/>
    <w:rsid w:val="00A125C2"/>
    <w:rsid w:val="00A12854"/>
    <w:rsid w:val="00A42DCD"/>
    <w:rsid w:val="00A62844"/>
    <w:rsid w:val="00A752CF"/>
    <w:rsid w:val="00AA7695"/>
    <w:rsid w:val="00AB4ABD"/>
    <w:rsid w:val="00AD6C30"/>
    <w:rsid w:val="00AF2AB0"/>
    <w:rsid w:val="00AF2EA2"/>
    <w:rsid w:val="00AF3D72"/>
    <w:rsid w:val="00AF6E40"/>
    <w:rsid w:val="00B24A62"/>
    <w:rsid w:val="00B30E1A"/>
    <w:rsid w:val="00B43A6A"/>
    <w:rsid w:val="00B6461D"/>
    <w:rsid w:val="00B64FF5"/>
    <w:rsid w:val="00BA6123"/>
    <w:rsid w:val="00BB0991"/>
    <w:rsid w:val="00BB2B5E"/>
    <w:rsid w:val="00BB6D44"/>
    <w:rsid w:val="00BC2182"/>
    <w:rsid w:val="00BE7336"/>
    <w:rsid w:val="00C25F0D"/>
    <w:rsid w:val="00C45B67"/>
    <w:rsid w:val="00C5657E"/>
    <w:rsid w:val="00C60795"/>
    <w:rsid w:val="00C6783D"/>
    <w:rsid w:val="00C81582"/>
    <w:rsid w:val="00CA3338"/>
    <w:rsid w:val="00CF3BE9"/>
    <w:rsid w:val="00D073D5"/>
    <w:rsid w:val="00D1459D"/>
    <w:rsid w:val="00D22624"/>
    <w:rsid w:val="00D22998"/>
    <w:rsid w:val="00D33287"/>
    <w:rsid w:val="00D601E2"/>
    <w:rsid w:val="00D732EC"/>
    <w:rsid w:val="00DB2DD8"/>
    <w:rsid w:val="00DE4715"/>
    <w:rsid w:val="00E2759B"/>
    <w:rsid w:val="00EA627C"/>
    <w:rsid w:val="00EB378F"/>
    <w:rsid w:val="00ED2EBD"/>
    <w:rsid w:val="00ED7A36"/>
    <w:rsid w:val="00EF2311"/>
    <w:rsid w:val="00F36733"/>
    <w:rsid w:val="00F43F6F"/>
    <w:rsid w:val="00F526BF"/>
    <w:rsid w:val="00F567D6"/>
    <w:rsid w:val="00F73528"/>
    <w:rsid w:val="00F86CE4"/>
    <w:rsid w:val="00F96603"/>
    <w:rsid w:val="00FD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A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Cmsor1">
    <w:name w:val="heading 1"/>
    <w:basedOn w:val="Norml"/>
    <w:next w:val="Norml"/>
    <w:link w:val="Cmsor1Char"/>
    <w:uiPriority w:val="99"/>
    <w:qFormat/>
    <w:rsid w:val="006A3AA2"/>
    <w:pPr>
      <w:keepNext/>
      <w:shd w:val="clear" w:color="auto" w:fill="FFFFFF"/>
      <w:spacing w:before="1267" w:line="269" w:lineRule="exact"/>
      <w:ind w:right="922"/>
      <w:outlineLvl w:val="0"/>
    </w:pPr>
    <w:rPr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6A3AA2"/>
    <w:pPr>
      <w:keepNext/>
      <w:shd w:val="clear" w:color="auto" w:fill="FFFFFF"/>
      <w:ind w:right="9"/>
      <w:jc w:val="center"/>
      <w:outlineLvl w:val="1"/>
    </w:pPr>
    <w:rPr>
      <w:b/>
      <w:bCs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6A3AA2"/>
    <w:pPr>
      <w:keepNext/>
      <w:shd w:val="clear" w:color="auto" w:fill="FFFFFF"/>
      <w:spacing w:line="250" w:lineRule="exact"/>
      <w:outlineLvl w:val="2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7D7F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7D7F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7D7F18"/>
    <w:rPr>
      <w:rFonts w:ascii="Cambria" w:eastAsia="Times New Roman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6A3AA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D7F18"/>
    <w:rPr>
      <w:rFonts w:ascii="Arial" w:hAnsi="Arial" w:cs="Arial"/>
      <w:sz w:val="20"/>
      <w:szCs w:val="20"/>
    </w:rPr>
  </w:style>
  <w:style w:type="character" w:styleId="Oldalszm">
    <w:name w:val="page number"/>
    <w:basedOn w:val="Bekezdsalapbettpusa"/>
    <w:uiPriority w:val="99"/>
    <w:rsid w:val="006A3AA2"/>
  </w:style>
  <w:style w:type="paragraph" w:styleId="Szvegtrzs2">
    <w:name w:val="Body Text 2"/>
    <w:basedOn w:val="Norml"/>
    <w:link w:val="Szvegtrzs2Char"/>
    <w:uiPriority w:val="99"/>
    <w:rsid w:val="006A3AA2"/>
    <w:pPr>
      <w:shd w:val="clear" w:color="auto" w:fill="FFFFFF"/>
      <w:ind w:left="38"/>
      <w:jc w:val="both"/>
    </w:pPr>
  </w:style>
  <w:style w:type="character" w:customStyle="1" w:styleId="Szvegtrzs2Char">
    <w:name w:val="Szövegtörzs 2 Char"/>
    <w:link w:val="Szvegtrzs2"/>
    <w:uiPriority w:val="99"/>
    <w:semiHidden/>
    <w:rsid w:val="007D7F18"/>
    <w:rPr>
      <w:rFonts w:ascii="Arial" w:hAnsi="Arial" w:cs="Arial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6A3AA2"/>
    <w:pPr>
      <w:shd w:val="clear" w:color="auto" w:fill="FFFFFF"/>
      <w:spacing w:line="250" w:lineRule="exact"/>
      <w:ind w:left="29"/>
      <w:jc w:val="both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7D7F18"/>
    <w:rPr>
      <w:rFonts w:ascii="Arial" w:hAnsi="Arial" w:cs="Arial"/>
      <w:sz w:val="20"/>
      <w:szCs w:val="20"/>
    </w:rPr>
  </w:style>
  <w:style w:type="paragraph" w:styleId="Szvegblokk">
    <w:name w:val="Block Text"/>
    <w:basedOn w:val="Norml"/>
    <w:uiPriority w:val="99"/>
    <w:rsid w:val="006A3AA2"/>
    <w:pPr>
      <w:shd w:val="clear" w:color="auto" w:fill="FFFFFF"/>
      <w:spacing w:before="509" w:line="259" w:lineRule="exact"/>
      <w:ind w:left="19" w:right="461"/>
      <w:jc w:val="both"/>
    </w:pPr>
  </w:style>
  <w:style w:type="paragraph" w:styleId="Szvegtrzsbehzssal3">
    <w:name w:val="Body Text Indent 3"/>
    <w:basedOn w:val="Norml"/>
    <w:link w:val="Szvegtrzsbehzssal3Char"/>
    <w:uiPriority w:val="99"/>
    <w:rsid w:val="006A3AA2"/>
    <w:pPr>
      <w:shd w:val="clear" w:color="auto" w:fill="FFFFFF"/>
      <w:spacing w:before="259" w:after="86" w:line="250" w:lineRule="exact"/>
      <w:ind w:left="10"/>
      <w:jc w:val="both"/>
    </w:pPr>
    <w:rPr>
      <w:b/>
      <w:bCs/>
      <w:i/>
      <w:iCs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7D7F18"/>
    <w:rPr>
      <w:rFonts w:ascii="Arial" w:hAnsi="Arial" w:cs="Arial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4A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24A62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266EC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66EC5"/>
    <w:rPr>
      <w:rFonts w:ascii="Arial" w:hAnsi="Arial" w:cs="Arial"/>
    </w:rPr>
  </w:style>
  <w:style w:type="paragraph" w:customStyle="1" w:styleId="Bekezds">
    <w:name w:val="Bekezdés"/>
    <w:uiPriority w:val="99"/>
    <w:rsid w:val="00A07D6D"/>
    <w:pPr>
      <w:widowControl w:val="0"/>
      <w:autoSpaceDE w:val="0"/>
      <w:autoSpaceDN w:val="0"/>
      <w:adjustRightInd w:val="0"/>
      <w:ind w:firstLine="202"/>
    </w:pPr>
    <w:rPr>
      <w:sz w:val="24"/>
      <w:szCs w:val="24"/>
    </w:rPr>
  </w:style>
  <w:style w:type="paragraph" w:customStyle="1" w:styleId="Bekezds2">
    <w:name w:val="Bekezdés2"/>
    <w:uiPriority w:val="99"/>
    <w:rsid w:val="00A07D6D"/>
    <w:pPr>
      <w:widowControl w:val="0"/>
      <w:autoSpaceDE w:val="0"/>
      <w:autoSpaceDN w:val="0"/>
      <w:adjustRightInd w:val="0"/>
      <w:ind w:left="204" w:firstLine="204"/>
    </w:pPr>
    <w:rPr>
      <w:sz w:val="24"/>
      <w:szCs w:val="24"/>
    </w:rPr>
  </w:style>
  <w:style w:type="paragraph" w:customStyle="1" w:styleId="Bekezds3">
    <w:name w:val="Bekezdés3"/>
    <w:uiPriority w:val="99"/>
    <w:rsid w:val="00A07D6D"/>
    <w:pPr>
      <w:widowControl w:val="0"/>
      <w:autoSpaceDE w:val="0"/>
      <w:autoSpaceDN w:val="0"/>
      <w:adjustRightInd w:val="0"/>
      <w:ind w:left="408" w:firstLine="204"/>
    </w:pPr>
    <w:rPr>
      <w:sz w:val="24"/>
      <w:szCs w:val="24"/>
    </w:rPr>
  </w:style>
  <w:style w:type="paragraph" w:customStyle="1" w:styleId="Bekezds4">
    <w:name w:val="Bekezdés4"/>
    <w:uiPriority w:val="99"/>
    <w:rsid w:val="00A07D6D"/>
    <w:pPr>
      <w:widowControl w:val="0"/>
      <w:autoSpaceDE w:val="0"/>
      <w:autoSpaceDN w:val="0"/>
      <w:adjustRightInd w:val="0"/>
      <w:ind w:left="613" w:firstLine="204"/>
    </w:pPr>
    <w:rPr>
      <w:sz w:val="24"/>
      <w:szCs w:val="24"/>
    </w:rPr>
  </w:style>
  <w:style w:type="paragraph" w:customStyle="1" w:styleId="DltCm">
    <w:name w:val="DôltCím"/>
    <w:uiPriority w:val="99"/>
    <w:rsid w:val="00A07D6D"/>
    <w:pPr>
      <w:widowControl w:val="0"/>
      <w:autoSpaceDE w:val="0"/>
      <w:autoSpaceDN w:val="0"/>
      <w:adjustRightInd w:val="0"/>
      <w:spacing w:before="480" w:after="240"/>
      <w:jc w:val="center"/>
    </w:pPr>
    <w:rPr>
      <w:i/>
      <w:iCs/>
      <w:sz w:val="24"/>
      <w:szCs w:val="24"/>
    </w:rPr>
  </w:style>
  <w:style w:type="paragraph" w:customStyle="1" w:styleId="FejezetCm">
    <w:name w:val="FejezetCím"/>
    <w:uiPriority w:val="99"/>
    <w:rsid w:val="00A07D6D"/>
    <w:pPr>
      <w:widowControl w:val="0"/>
      <w:autoSpaceDE w:val="0"/>
      <w:autoSpaceDN w:val="0"/>
      <w:adjustRightInd w:val="0"/>
      <w:spacing w:before="480" w:after="240"/>
      <w:jc w:val="center"/>
    </w:pPr>
    <w:rPr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A07D6D"/>
    <w:pPr>
      <w:widowControl w:val="0"/>
      <w:autoSpaceDE w:val="0"/>
      <w:autoSpaceDN w:val="0"/>
      <w:adjustRightInd w:val="0"/>
      <w:spacing w:before="480" w:after="240"/>
      <w:jc w:val="center"/>
    </w:pPr>
    <w:rPr>
      <w:b/>
      <w:bCs/>
      <w:sz w:val="28"/>
      <w:szCs w:val="28"/>
    </w:rPr>
  </w:style>
  <w:style w:type="paragraph" w:customStyle="1" w:styleId="Kikezds">
    <w:name w:val="Kikezdés"/>
    <w:uiPriority w:val="99"/>
    <w:rsid w:val="00A07D6D"/>
    <w:pPr>
      <w:widowControl w:val="0"/>
      <w:autoSpaceDE w:val="0"/>
      <w:autoSpaceDN w:val="0"/>
      <w:adjustRightInd w:val="0"/>
      <w:ind w:left="202" w:hanging="202"/>
    </w:pPr>
    <w:rPr>
      <w:sz w:val="24"/>
      <w:szCs w:val="24"/>
    </w:rPr>
  </w:style>
  <w:style w:type="paragraph" w:customStyle="1" w:styleId="Kikezds2">
    <w:name w:val="Kikezdés2"/>
    <w:uiPriority w:val="99"/>
    <w:rsid w:val="00A07D6D"/>
    <w:pPr>
      <w:widowControl w:val="0"/>
      <w:autoSpaceDE w:val="0"/>
      <w:autoSpaceDN w:val="0"/>
      <w:adjustRightInd w:val="0"/>
      <w:ind w:left="408" w:hanging="202"/>
    </w:pPr>
    <w:rPr>
      <w:sz w:val="24"/>
      <w:szCs w:val="24"/>
    </w:rPr>
  </w:style>
  <w:style w:type="paragraph" w:customStyle="1" w:styleId="Kikezds3">
    <w:name w:val="Kikezdés3"/>
    <w:uiPriority w:val="99"/>
    <w:rsid w:val="00A07D6D"/>
    <w:pPr>
      <w:widowControl w:val="0"/>
      <w:autoSpaceDE w:val="0"/>
      <w:autoSpaceDN w:val="0"/>
      <w:adjustRightInd w:val="0"/>
      <w:ind w:left="613" w:hanging="202"/>
    </w:pPr>
    <w:rPr>
      <w:sz w:val="24"/>
      <w:szCs w:val="24"/>
    </w:rPr>
  </w:style>
  <w:style w:type="paragraph" w:customStyle="1" w:styleId="Kikezds4">
    <w:name w:val="Kikezdés4"/>
    <w:uiPriority w:val="99"/>
    <w:rsid w:val="00A07D6D"/>
    <w:pPr>
      <w:widowControl w:val="0"/>
      <w:autoSpaceDE w:val="0"/>
      <w:autoSpaceDN w:val="0"/>
      <w:adjustRightInd w:val="0"/>
      <w:ind w:left="817" w:hanging="202"/>
    </w:pPr>
    <w:rPr>
      <w:sz w:val="24"/>
      <w:szCs w:val="24"/>
    </w:rPr>
  </w:style>
  <w:style w:type="paragraph" w:customStyle="1" w:styleId="kzp">
    <w:name w:val="közép"/>
    <w:uiPriority w:val="99"/>
    <w:rsid w:val="00A07D6D"/>
    <w:pPr>
      <w:widowControl w:val="0"/>
      <w:autoSpaceDE w:val="0"/>
      <w:autoSpaceDN w:val="0"/>
      <w:adjustRightInd w:val="0"/>
      <w:spacing w:before="240" w:after="240"/>
      <w:jc w:val="center"/>
    </w:pPr>
    <w:rPr>
      <w:i/>
      <w:iCs/>
      <w:sz w:val="24"/>
      <w:szCs w:val="24"/>
    </w:rPr>
  </w:style>
  <w:style w:type="paragraph" w:customStyle="1" w:styleId="MellkletCm">
    <w:name w:val="MellékletCím"/>
    <w:uiPriority w:val="99"/>
    <w:rsid w:val="00A07D6D"/>
    <w:pPr>
      <w:widowControl w:val="0"/>
      <w:autoSpaceDE w:val="0"/>
      <w:autoSpaceDN w:val="0"/>
      <w:adjustRightInd w:val="0"/>
      <w:spacing w:before="480" w:after="240"/>
    </w:pPr>
    <w:rPr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A07D6D"/>
    <w:pPr>
      <w:widowControl w:val="0"/>
      <w:autoSpaceDE w:val="0"/>
      <w:autoSpaceDN w:val="0"/>
      <w:adjustRightInd w:val="0"/>
      <w:spacing w:before="480" w:after="240"/>
      <w:jc w:val="center"/>
    </w:pPr>
    <w:rPr>
      <w:sz w:val="24"/>
      <w:szCs w:val="24"/>
    </w:rPr>
  </w:style>
  <w:style w:type="paragraph" w:customStyle="1" w:styleId="VastagCm">
    <w:name w:val="VastagCím"/>
    <w:uiPriority w:val="99"/>
    <w:rsid w:val="00A07D6D"/>
    <w:pPr>
      <w:widowControl w:val="0"/>
      <w:autoSpaceDE w:val="0"/>
      <w:autoSpaceDN w:val="0"/>
      <w:adjustRightInd w:val="0"/>
      <w:spacing w:before="480" w:after="240"/>
      <w:jc w:val="center"/>
    </w:pPr>
    <w:rPr>
      <w:b/>
      <w:bCs/>
      <w:sz w:val="24"/>
      <w:szCs w:val="24"/>
    </w:rPr>
  </w:style>
  <w:style w:type="paragraph" w:customStyle="1" w:styleId="vonal">
    <w:name w:val="vonal"/>
    <w:uiPriority w:val="99"/>
    <w:rsid w:val="00A07D6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styleId="Hiperhivatkozs">
    <w:name w:val="Hyperlink"/>
    <w:uiPriority w:val="99"/>
    <w:unhideWhenUsed/>
    <w:rsid w:val="004161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api.attila@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3897</Words>
  <Characters>27810</Characters>
  <Application>Microsoft Office Word</Application>
  <DocSecurity>0</DocSecurity>
  <Lines>231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CSAPI-15</vt:lpstr>
    </vt:vector>
  </TitlesOfParts>
  <Company>XV. kerületi Polgármesteri Hivatal</Company>
  <LinksUpToDate>false</LinksUpToDate>
  <CharactersWithSpaces>31644</CharactersWithSpaces>
  <SharedDoc>false</SharedDoc>
  <HLinks>
    <vt:vector size="6" baseType="variant">
      <vt:variant>
        <vt:i4>1507372</vt:i4>
      </vt:variant>
      <vt:variant>
        <vt:i4>0</vt:i4>
      </vt:variant>
      <vt:variant>
        <vt:i4>0</vt:i4>
      </vt:variant>
      <vt:variant>
        <vt:i4>5</vt:i4>
      </vt:variant>
      <vt:variant>
        <vt:lpwstr>mailto:csapi.attila@t-online.hu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CSAPI-15</dc:title>
  <dc:creator>Boss</dc:creator>
  <cp:lastModifiedBy>Herczeg_Istvan</cp:lastModifiedBy>
  <cp:revision>3</cp:revision>
  <cp:lastPrinted>2014-12-06T09:26:00Z</cp:lastPrinted>
  <dcterms:created xsi:type="dcterms:W3CDTF">2016-04-20T09:42:00Z</dcterms:created>
  <dcterms:modified xsi:type="dcterms:W3CDTF">2016-04-20T12:23:00Z</dcterms:modified>
</cp:coreProperties>
</file>